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Automobile Industry in 1969: A Year of Change and Challenge</w:t>
      </w:r>
    </w:p>
    <w:p>
      <w:r>
        <w:t>An in-depth analysis of key events and their impact on the U.S. automobile industry.</w:t>
      </w:r>
    </w:p>
    <w:p>
      <w:r>
        <w:br w:type="page"/>
      </w:r>
    </w:p>
    <w:p>
      <w:pPr>
        <w:pStyle w:val="Heading1"/>
      </w:pPr>
      <w:r>
        <w:t>Introduction</w:t>
      </w:r>
    </w:p>
    <w:p>
      <w:r>
        <w:t>The year 1969 marked a pivotal moment for the global automobile industry. Economic fluctuations, increased foreign competition, and evolving consumer preferences shaped a challenging landscape for American car manufacturers. This article explores the significant events of 1969 that influenced the strategies and outcomes for major players in the industry.</w:t>
      </w:r>
    </w:p>
    <w:p>
      <w:pPr>
        <w:pStyle w:val="Heading1"/>
      </w:pPr>
      <w:r>
        <w:t>Rise in Foreign Competition</w:t>
      </w:r>
    </w:p>
    <w:p>
      <w:r>
        <w:t>Throughout 1969, U.S. automobile manufacturers faced increasing competition from foreign automakers. Companies like Toyota and Volkswagen made significant inroads into the American market with their smaller, more fuel-efficient models, appealing to the growing segment of environmentally and economically conscious consumers.</w:t>
      </w:r>
    </w:p>
    <w:p>
      <w:pPr>
        <w:pStyle w:val="Heading1"/>
      </w:pPr>
      <w:r>
        <w:t>American Response and Innovation</w:t>
      </w:r>
    </w:p>
    <w:p>
      <w:r>
        <w:t>In response to the growing competition, American companies such as General Motors, Ford, and Chrysler introduced new models and innovations. General Motors launched the Chevrolet Vega, specifically designed to compete with compact foreign cars. Ford introduced the Maverick in April 1969, targeting the same market segment dominated by the Volkswagen Beetle. Chrysler emphasized their compact models like the Plymouth Valiant, focusing on efficiency and affordability.</w:t>
      </w:r>
    </w:p>
    <w:p>
      <w:pPr>
        <w:pStyle w:val="Heading1"/>
      </w:pPr>
      <w:r>
        <w:t>Labor Strikes and Their Impacts</w:t>
      </w:r>
    </w:p>
    <w:p>
      <w:r>
        <w:t>A significant event in 1969 was the United Auto Workers (UAW) strike against General Motors in September. The strike, demanding better wages and working conditions, severely impacted production levels and highlighted economic tensions within the industry.</w:t>
      </w:r>
    </w:p>
    <w:p>
      <w:pPr>
        <w:pStyle w:val="Heading1"/>
      </w:pPr>
      <w:r>
        <w:t>Technological Advancements and Safety Regulations</w:t>
      </w:r>
    </w:p>
    <w:p>
      <w:r>
        <w:t>1969 also saw increased attention to vehicle safety, leading to legislative measures and innovations in design and safety features. These changes were driven by consumer demands and governmental pressures, reflecting a shift in priorities towards consumer safety in automobile design.</w:t>
      </w:r>
    </w:p>
    <w:p>
      <w:pPr>
        <w:pStyle w:val="Heading1"/>
      </w:pPr>
      <w:r>
        <w:t>Economic Challenges</w:t>
      </w:r>
    </w:p>
    <w:p>
      <w:r>
        <w:t>The economic landscape in 1969 was marked by inflation and the onset of a recession that stretched into 1970. These conditions affected consumer spending and had direct repercussions on the auto industry, leading to reduced sales and increased pressure on profitability.</w:t>
      </w:r>
    </w:p>
    <w:p>
      <w:pPr>
        <w:pStyle w:val="Heading1"/>
      </w:pPr>
      <w:r>
        <w:t>Conclusion</w:t>
      </w:r>
    </w:p>
    <w:p>
      <w:r>
        <w:t>The events of 1969 were crucial in shaping the future of the automobile industry. This year underscored the importance of innovation, responsiveness to market trends, and the impact of economic forces on industry strategies. The legacy of 1969 continues to influence the dynamics between American and foreign automobile manufacturers.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