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Ford Motor Company: Seminal Events of the 1970s</w:t>
      </w:r>
    </w:p>
    <w:p>
      <w:r>
        <w:t>The 1970s were a transformative decade for Ford Motor Company, characterized by both notable achievements and significant challenges. This document details key events from each year of the decade that shaped the company’s trajectory.</w:t>
      </w:r>
    </w:p>
    <w:p>
      <w:pPr>
        <w:pStyle w:val="Heading2"/>
      </w:pPr>
      <w:r>
        <w:t>1970</w:t>
      </w:r>
    </w:p>
    <w:p>
      <w:r>
        <w:t>Introduction of the Ford Pinto, aimed at competing with the rising import of compact cars from Japan. The model was developed to meet the demand for smaller and more fuel-efficient vehicles.</w:t>
      </w:r>
    </w:p>
    <w:p>
      <w:pPr>
        <w:pStyle w:val="Heading2"/>
      </w:pPr>
      <w:r>
        <w:t>1973</w:t>
      </w:r>
    </w:p>
    <w:p>
      <w:r>
        <w:t>The oil crisis of 1973 affected Ford like the rest of the automotive industry, leading to a decrease in demand for large, fuel-inefficient vehicles and shifting consumer preferences towards compact cars.</w:t>
      </w:r>
    </w:p>
    <w:p>
      <w:pPr>
        <w:pStyle w:val="Heading2"/>
      </w:pPr>
      <w:r>
        <w:t>1974</w:t>
      </w:r>
    </w:p>
    <w:p>
      <w:r>
        <w:t>Launch of the Ford Mustang II. Despite criticism for its decreased size and power compared to previous models, it was a timely response to the oil crisis, focusing on improved fuel efficiency.</w:t>
      </w:r>
    </w:p>
    <w:p>
      <w:pPr>
        <w:pStyle w:val="Heading2"/>
      </w:pPr>
      <w:r>
        <w:t>1976</w:t>
      </w:r>
    </w:p>
    <w:p>
      <w:r>
        <w:t>Release of the Ford Fiesta, a highly successful model in Europe that marked Ford's significant entry into the subcompact car market and expanded its global footprint.</w:t>
      </w:r>
    </w:p>
    <w:p>
      <w:pPr>
        <w:pStyle w:val="Heading2"/>
      </w:pPr>
      <w:r>
        <w:t>1978</w:t>
      </w:r>
    </w:p>
    <w:p>
      <w:r>
        <w:t>The Ford Pinto safety controversy escalates when investigative reporting revealed that Ford knew about the fuel tank vulnerabilities but did not make design changes due to cost concerns. This resulted in negative publicity and numerous lawsuits.</w:t>
      </w:r>
    </w:p>
    <w:p>
      <w:pPr>
        <w:pStyle w:val="Heading2"/>
      </w:pPr>
      <w:r>
        <w:t>1979</w:t>
      </w:r>
    </w:p>
    <w:p>
      <w:r>
        <w:t>Henry Ford II steps down as CEO, signaling a major leadership change at a time of economic challenges and a need for strategic redirection. This year also saw another oil crisis, further intensifying the push for more efficient vehicles.</w:t>
      </w:r>
    </w:p>
    <w:p>
      <w:pPr>
        <w:pStyle w:val="Heading1"/>
      </w:pPr>
      <w:r>
        <w:t>Conclusion</w:t>
      </w:r>
    </w:p>
    <w:p>
      <w:r>
        <w:t>The 1970s were a decade of significant adaptation for Ford Motor Company, as it navigated through oil crises, shifting market demands, and increasing regulatory pressures. The events of this decade were crucial in shaping the company's future strategies and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