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三一重工（600031.SH）午间分析报告</w:t>
      </w:r>
    </w:p>
    <w:p>
      <w:r>
        <w:rPr>
          <w:rFonts w:ascii="Microsoft YaHei" w:hAnsi="Microsoft YaHei"/>
          <w:b/>
          <w:color w:val="1A1A1A"/>
        </w:rPr>
        <w:t>数据截止时间：</w:t>
      </w:r>
      <w:r>
        <w:rPr>
          <w:rFonts w:ascii="Microsoft YaHei" w:hAnsi="Microsoft YaHei"/>
        </w:rPr>
        <w:t xml:space="preserve"> 今日 11:30 收盘 | </w:t>
      </w:r>
      <w:r>
        <w:rPr>
          <w:rFonts w:ascii="Microsoft YaHei" w:hAnsi="Microsoft YaHei"/>
          <w:b/>
          <w:color w:val="1A1A1A"/>
        </w:rPr>
        <w:t>当前价：</w:t>
      </w:r>
      <w:r>
        <w:rPr>
          <w:rFonts w:ascii="Microsoft YaHei" w:hAnsi="Microsoft YaHei"/>
        </w:rPr>
        <w:t xml:space="preserve"> 19.56 元 | </w:t>
      </w:r>
      <w:r>
        <w:rPr>
          <w:rFonts w:ascii="Microsoft YaHei" w:hAnsi="Microsoft YaHei"/>
          <w:b/>
          <w:color w:val="1A1A1A"/>
        </w:rPr>
        <w:t>涨跌幅：</w:t>
      </w:r>
      <w:r>
        <w:rPr>
          <w:rFonts w:ascii="Microsoft YaHei" w:hAnsi="Microsoft YaHei"/>
        </w:rPr>
        <w:t xml:space="preserve"> +4.88%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今日全市场情绪偏暖。上证指数放量上行，全市场成交额达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），上涨个股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58家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19家</w:t>
      </w:r>
      <w:r>
        <w:rPr>
          <w:rFonts w:ascii="Microsoft YaHei" w:hAnsi="Microsoft YaHei"/>
        </w:rPr>
        <w:t xml:space="preserve">。市场赚钱效应为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，市场人气评级为</w:t>
      </w:r>
      <w:r>
        <w:rPr>
          <w:rFonts w:ascii="Microsoft YaHei" w:hAnsi="Microsoft YaHei"/>
          <w:b/>
          <w:color w:val="1A1A1A"/>
        </w:rPr>
        <w:t>较好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从板块结构看，</w:t>
      </w:r>
      <w:r>
        <w:rPr>
          <w:rFonts w:ascii="Microsoft YaHei" w:hAnsi="Microsoft YaHei"/>
          <w:b/>
          <w:color w:val="1A1A1A"/>
        </w:rPr>
        <w:t>大盘蓝筹明显跑赢</w:t>
      </w:r>
      <w:r>
        <w:rPr>
          <w:rFonts w:ascii="Microsoft YaHei" w:hAnsi="Microsoft YaHei"/>
        </w:rPr>
        <w:t xml:space="preserve">：上证50样本股板块整体上涨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（排名 35/1158），沪深300样本股板块涨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（排名 75/1158），与中小盘股形成分化。工业大类板块表现偏弱（工业(A股) -2.77%，机械制造(A股) -3.91%），但三一重工走出独立强势行情。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19.56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+4.88%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18.65 / 19.60 / 18.53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高开高走，振幅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5.74%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22.77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半日即接近昨日全天水平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117.80 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昨日全日仅 0.98%，半日已放量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18.13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PE（21.54）显著回落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2.02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1798.54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今日以 </w:t>
      </w:r>
      <w:r>
        <w:rPr>
          <w:rFonts w:ascii="Microsoft YaHei" w:hAnsi="Microsoft YaHei"/>
          <w:b/>
          <w:color w:val="1A1A1A"/>
        </w:rPr>
        <w:t>18.65 元（平开）</w:t>
      </w:r>
      <w:r>
        <w:rPr>
          <w:rFonts w:ascii="Microsoft YaHei" w:hAnsi="Microsoft YaHei"/>
        </w:rPr>
        <w:t xml:space="preserve"> 开盘后快速拉升，盘中最高触及 </w:t>
      </w:r>
      <w:r>
        <w:rPr>
          <w:rFonts w:ascii="Microsoft YaHei" w:hAnsi="Microsoft YaHei"/>
          <w:b/>
          <w:color w:val="1A1A1A"/>
        </w:rPr>
        <w:t>19.60 元</w:t>
      </w:r>
      <w:r>
        <w:rPr>
          <w:rFonts w:ascii="Microsoft YaHei" w:hAnsi="Microsoft YaHei"/>
        </w:rPr>
        <w:t xml:space="preserve">，距涨停价 </w:t>
      </w:r>
      <w:r>
        <w:rPr>
          <w:rFonts w:ascii="Microsoft YaHei" w:hAnsi="Microsoft YaHei"/>
          <w:b/>
          <w:color w:val="1A1A1A"/>
        </w:rPr>
        <w:t>20.52 元</w:t>
      </w:r>
      <w:r>
        <w:rPr>
          <w:rFonts w:ascii="Microsoft YaHei" w:hAnsi="Microsoft YaHei"/>
        </w:rPr>
        <w:t xml:space="preserve"> 仅差约 4.7%。半日涨幅 </w:t>
      </w:r>
      <w:r>
        <w:rPr>
          <w:rFonts w:ascii="Microsoft YaHei" w:hAnsi="Microsoft YaHei"/>
          <w:b/>
          <w:color w:val="1A1A1A"/>
        </w:rPr>
        <w:t>4.88%</w:t>
      </w:r>
      <w:r>
        <w:rPr>
          <w:rFonts w:ascii="Microsoft YaHei" w:hAnsi="Microsoft YaHei"/>
        </w:rPr>
        <w:t>，远超沪深300平均涨幅（+1.57%）。</w:t>
      </w:r>
    </w:p>
    <w:p>
      <w:pPr>
        <w:pStyle w:val="ListBullet"/>
      </w:pPr>
      <w:r>
        <w:rPr>
          <w:rFonts w:ascii="Microsoft YaHei" w:hAnsi="Microsoft YaHei"/>
        </w:rPr>
        <w:t xml:space="preserve">半日换手率已达 </w:t>
      </w:r>
      <w:r>
        <w:rPr>
          <w:rFonts w:ascii="Microsoft YaHei" w:hAnsi="Microsoft YaHei"/>
          <w:b/>
          <w:color w:val="1A1A1A"/>
        </w:rPr>
        <w:t>1.39%</w:t>
      </w:r>
      <w:r>
        <w:rPr>
          <w:rFonts w:ascii="Microsoft YaHei" w:hAnsi="Microsoft YaHei"/>
        </w:rPr>
        <w:t xml:space="preserve">，是昨日全日换手率（0.98%）的 </w:t>
      </w:r>
      <w:r>
        <w:rPr>
          <w:rFonts w:ascii="Microsoft YaHei" w:hAnsi="Microsoft YaHei"/>
          <w:b/>
          <w:color w:val="1A1A1A"/>
        </w:rPr>
        <w:t>1.42 倍</w:t>
      </w:r>
      <w:r>
        <w:rPr>
          <w:rFonts w:ascii="Microsoft YaHei" w:hAnsi="Microsoft YaHei"/>
        </w:rPr>
        <w:t>，属</w:t>
      </w:r>
      <w:r>
        <w:rPr>
          <w:rFonts w:ascii="Microsoft YaHei" w:hAnsi="Microsoft YaHei"/>
          <w:b/>
          <w:color w:val="1A1A1A"/>
        </w:rPr>
        <w:t>明显放量上涨</w:t>
      </w:r>
      <w:r>
        <w:rPr>
          <w:rFonts w:ascii="Microsoft YaHei" w:hAnsi="Microsoft YaHei"/>
        </w:rPr>
        <w:t>，多头攻击意愿强烈。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动态市盈率从昨日的 21.54 倍回落至 </w:t>
      </w:r>
      <w:r>
        <w:rPr>
          <w:rFonts w:ascii="Microsoft YaHei" w:hAnsi="Microsoft YaHei"/>
          <w:b/>
          <w:color w:val="1A1A1A"/>
        </w:rPr>
        <w:t>18.13 倍</w:t>
      </w:r>
      <w:r>
        <w:rPr>
          <w:rFonts w:ascii="Microsoft YaHei" w:hAnsi="Microsoft YaHei"/>
        </w:rPr>
        <w:t>，主因盈利预期改善与股价上涨共同作用，估值仍处于合理偏低区间。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今日资金流向（逐分钟统计，截至午间）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2.45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 分钟（占统计分钟数 60%）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5,551.7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3,685.9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+1.65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2.76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1.11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+0.95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4.64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3.69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-0.15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1.11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1.26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+2.45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14.56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-0.23%</w:t>
            </w:r>
            <w:r>
              <w:rPr>
                <w:rFonts w:ascii="Microsoft YaHei" w:hAnsi="Microsoft YaHei"/>
                <w:sz w:val="18"/>
              </w:rPr>
              <w:t>（小幅缩水）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0.14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+19.04%</w:t>
            </w:r>
            <w:r>
              <w:rPr>
                <w:rFonts w:ascii="Microsoft YaHei" w:hAnsi="Microsoft YaHei"/>
                <w:sz w:val="18"/>
              </w:rPr>
              <w:t>（空头略有加仓）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资金面研判：</w:t>
      </w:r>
    </w:p>
    <w:p>
      <w:pPr>
        <w:pStyle w:val="ListBullet"/>
      </w:pPr>
      <w:r>
        <w:rPr>
          <w:rFonts w:ascii="Microsoft YaHei" w:hAnsi="Microsoft YaHei"/>
        </w:rPr>
        <w:t xml:space="preserve">今日半日已净流入 </w:t>
      </w:r>
      <w:r>
        <w:rPr>
          <w:rFonts w:ascii="Microsoft YaHei" w:hAnsi="Microsoft YaHei"/>
          <w:b/>
          <w:color w:val="1A1A1A"/>
        </w:rPr>
        <w:t>2.45 亿元</w:t>
      </w:r>
      <w:r>
        <w:rPr>
          <w:rFonts w:ascii="Microsoft YaHei" w:hAnsi="Microsoft YaHei"/>
        </w:rPr>
        <w:t>，与上一交易日全天净流入额（2.45 亿）持平，显示</w:t>
      </w:r>
      <w:r>
        <w:rPr>
          <w:rFonts w:ascii="Microsoft YaHei" w:hAnsi="Microsoft YaHei"/>
          <w:b/>
          <w:color w:val="1A1A1A"/>
        </w:rPr>
        <w:t>资金加速涌入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大单净流入 </w:t>
      </w:r>
      <w:r>
        <w:rPr>
          <w:rFonts w:ascii="Microsoft YaHei" w:hAnsi="Microsoft YaHei"/>
          <w:b/>
          <w:color w:val="1A1A1A"/>
        </w:rPr>
        <w:t>1.65 亿</w:t>
      </w:r>
      <w:r>
        <w:rPr>
          <w:rFonts w:ascii="Microsoft YaHei" w:hAnsi="Microsoft YaHei"/>
        </w:rPr>
        <w:t xml:space="preserve">（上一交易日），中单也净流入 </w:t>
      </w:r>
      <w:r>
        <w:rPr>
          <w:rFonts w:ascii="Microsoft YaHei" w:hAnsi="Microsoft YaHei"/>
          <w:b/>
          <w:color w:val="1A1A1A"/>
        </w:rPr>
        <w:t>0.95 亿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大小资金合力做多</w:t>
      </w:r>
      <w:r>
        <w:rPr>
          <w:rFonts w:ascii="Microsoft YaHei" w:hAnsi="Microsoft YaHei"/>
        </w:rPr>
        <w:t>，小单微幅流出说明散户存在一定兑现行为，但被主力资金完全承接。</w:t>
      </w:r>
    </w:p>
    <w:p>
      <w:pPr>
        <w:pStyle w:val="ListBullet"/>
      </w:pPr>
      <w:r>
        <w:rPr>
          <w:rFonts w:ascii="Microsoft YaHei" w:hAnsi="Microsoft YaHei"/>
        </w:rPr>
        <w:t>融资余额微降（-0.23%）说明杠杆资金尚未大规模涌入，后续若股价继续走强，融资盘有望跟进。融券余额增长 19%，可能是部分套保盘入场，但规模仅 0.14 亿，影响极小。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当前价格偏离度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19.94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19.30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18.72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20.52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16.92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19.56 元</w:t>
      </w:r>
      <w:r>
        <w:rPr>
          <w:rFonts w:ascii="Microsoft YaHei" w:hAnsi="Microsoft YaHei"/>
        </w:rPr>
        <w:t xml:space="preserve"> 今日一举站上 MA10（19.30）和 MA20（18.72），</w:t>
      </w:r>
      <w:r>
        <w:rPr>
          <w:rFonts w:ascii="Microsoft YaHei" w:hAnsi="Microsoft YaHei"/>
          <w:b/>
          <w:color w:val="1A1A1A"/>
        </w:rPr>
        <w:t>中期趋势转多信号明确</w:t>
      </w:r>
      <w:r>
        <w:rPr>
          <w:rFonts w:ascii="Microsoft YaHei" w:hAnsi="Microsoft YaHei"/>
        </w:rPr>
        <w:t>。MA20（布林中轨）作为中期生命线，从下方突破后通常意味着趋势由弱转强。</w:t>
      </w:r>
    </w:p>
    <w:p>
      <w:pPr>
        <w:pStyle w:val="ListBullet"/>
      </w:pPr>
      <w:r>
        <w:rPr>
          <w:rFonts w:ascii="Microsoft YaHei" w:hAnsi="Microsoft YaHei"/>
        </w:rPr>
        <w:t xml:space="preserve">但当前价格仍低于 MA5（19.94），约 </w:t>
      </w:r>
      <w:r>
        <w:rPr>
          <w:rFonts w:ascii="Microsoft YaHei" w:hAnsi="Microsoft YaHei"/>
          <w:b/>
          <w:color w:val="1A1A1A"/>
        </w:rPr>
        <w:t>-1.9%</w:t>
      </w:r>
      <w:r>
        <w:rPr>
          <w:rFonts w:ascii="Microsoft YaHei" w:hAnsi="Microsoft YaHei"/>
        </w:rPr>
        <w:t>，说明短期均线尚未完全跟上，存在短期乖离修复需求。</w:t>
      </w:r>
    </w:p>
    <w:p>
      <w:pPr>
        <w:pStyle w:val="ListBullet"/>
      </w:pPr>
      <w:r>
        <w:rPr>
          <w:rFonts w:ascii="Microsoft YaHei" w:hAnsi="Microsoft YaHei"/>
        </w:rPr>
        <w:t xml:space="preserve">布林带上轨位于 </w:t>
      </w:r>
      <w:r>
        <w:rPr>
          <w:rFonts w:ascii="Microsoft YaHei" w:hAnsi="Microsoft YaHei"/>
          <w:b/>
          <w:color w:val="1A1A1A"/>
        </w:rPr>
        <w:t>20.52 元</w:t>
      </w:r>
      <w:r>
        <w:rPr>
          <w:rFonts w:ascii="Microsoft YaHei" w:hAnsi="Microsoft YaHei"/>
        </w:rPr>
        <w:t xml:space="preserve">（即涨停价），当前价格距上轨约 </w:t>
      </w:r>
      <w:r>
        <w:rPr>
          <w:rFonts w:ascii="Microsoft YaHei" w:hAnsi="Microsoft YaHei"/>
          <w:b/>
          <w:color w:val="1A1A1A"/>
        </w:rPr>
        <w:t>4.7%</w:t>
      </w:r>
      <w:r>
        <w:rPr>
          <w:rFonts w:ascii="Microsoft YaHei" w:hAnsi="Microsoft YaHei"/>
        </w:rPr>
        <w:t>，尚有上行空间但已接近压力区。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关键观察：</w:t>
      </w:r>
      <w:r>
        <w:rPr>
          <w:rFonts w:ascii="Microsoft YaHei" w:hAnsi="Microsoft YaHei"/>
        </w:rPr>
        <w:t xml:space="preserve"> 午后能否继续放量上攻挑战 MA5（19.94）并接近布林上轨（20.52），若缩量滞涨则需警惕短线的技术性回踩。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重要板块表现对比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25/197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建筑机械和重型运输设备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3/53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43/1209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-3.91%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8/401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板块研判：</w:t>
      </w:r>
    </w:p>
    <w:p>
      <w:pPr>
        <w:pStyle w:val="ListBullet"/>
      </w:pPr>
      <w:r>
        <w:rPr>
          <w:rFonts w:ascii="Microsoft YaHei" w:hAnsi="Microsoft YaHei"/>
        </w:rPr>
        <w:t>三一重工今日的强势表现与</w:t>
      </w:r>
      <w:r>
        <w:rPr>
          <w:rFonts w:ascii="Microsoft YaHei" w:hAnsi="Microsoft YaHei"/>
          <w:b/>
          <w:color w:val="1A1A1A"/>
        </w:rPr>
        <w:t>大蓝筹风格高度契合</w:t>
      </w:r>
      <w:r>
        <w:rPr>
          <w:rFonts w:ascii="Microsoft YaHei" w:hAnsi="Microsoft YaHei"/>
        </w:rPr>
        <w:t>——在上证50样本股中排名 12/55，在上证180成份股中排名 25/197，均位列前列。</w:t>
      </w:r>
    </w:p>
    <w:p>
      <w:pPr>
        <w:pStyle w:val="ListBullet"/>
      </w:pPr>
      <w:r>
        <w:rPr>
          <w:rFonts w:ascii="Microsoft YaHei" w:hAnsi="Microsoft YaHei"/>
        </w:rPr>
        <w:t xml:space="preserve">在所属的 </w:t>
      </w:r>
      <w:r>
        <w:rPr>
          <w:rFonts w:ascii="Microsoft YaHei" w:hAnsi="Microsoft YaHei"/>
          <w:b/>
          <w:color w:val="1A1A1A"/>
        </w:rPr>
        <w:t>建筑机械和重型运输设备</w:t>
      </w:r>
      <w:r>
        <w:rPr>
          <w:rFonts w:ascii="Microsoft YaHei" w:hAnsi="Microsoft YaHei"/>
        </w:rPr>
        <w:t xml:space="preserve"> 子板块中，该股排名 </w:t>
      </w:r>
      <w:r>
        <w:rPr>
          <w:rFonts w:ascii="Microsoft YaHei" w:hAnsi="Microsoft YaHei"/>
          <w:b/>
          <w:color w:val="1A1A1A"/>
        </w:rPr>
        <w:t>第3位</w:t>
      </w:r>
      <w:r>
        <w:rPr>
          <w:rFonts w:ascii="Microsoft YaHei" w:hAnsi="Microsoft YaHei"/>
        </w:rPr>
        <w:t>，紧随中国中车（+6.73%）和建设机械（+5.11%），板块内呈现</w:t>
      </w:r>
      <w:r>
        <w:rPr>
          <w:rFonts w:ascii="Microsoft YaHei" w:hAnsi="Microsoft YaHei"/>
          <w:b/>
          <w:color w:val="1A1A1A"/>
        </w:rPr>
        <w:t>头部集中、龙头领涨</w:t>
      </w:r>
      <w:r>
        <w:rPr>
          <w:rFonts w:ascii="Microsoft YaHei" w:hAnsi="Microsoft YaHei"/>
        </w:rPr>
        <w:t>格局。</w:t>
      </w:r>
    </w:p>
    <w:p>
      <w:pPr>
        <w:pStyle w:val="ListBullet"/>
      </w:pPr>
      <w:r>
        <w:rPr>
          <w:rFonts w:ascii="Microsoft YaHei" w:hAnsi="Microsoft YaHei"/>
        </w:rPr>
        <w:t xml:space="preserve">与之对比，更广义的 </w:t>
      </w:r>
      <w:r>
        <w:rPr>
          <w:rFonts w:ascii="Microsoft YaHei" w:hAnsi="Microsoft YaHei"/>
          <w:b/>
          <w:color w:val="1A1A1A"/>
        </w:rPr>
        <w:t>机械制造(A股)</w:t>
      </w:r>
      <w:r>
        <w:rPr>
          <w:rFonts w:ascii="Microsoft YaHei" w:hAnsi="Microsoft YaHei"/>
        </w:rPr>
        <w:t xml:space="preserve"> 板块整体下跌 </w:t>
      </w:r>
      <w:r>
        <w:rPr>
          <w:rFonts w:ascii="Microsoft YaHei" w:hAnsi="Microsoft YaHei"/>
          <w:b/>
          <w:color w:val="1A1A1A"/>
        </w:rPr>
        <w:t>-3.91%</w:t>
      </w:r>
      <w:r>
        <w:rPr>
          <w:rFonts w:ascii="Microsoft YaHei" w:hAnsi="Microsoft YaHei"/>
        </w:rPr>
        <w:t>，排名 934/1158，表明今日行情是</w:t>
      </w:r>
      <w:r>
        <w:rPr>
          <w:rFonts w:ascii="Microsoft YaHei" w:hAnsi="Microsoft YaHei"/>
          <w:b/>
          <w:color w:val="1A1A1A"/>
        </w:rPr>
        <w:t>龙头个股独立行情而非板块性普涨</w:t>
      </w:r>
      <w:r>
        <w:rPr>
          <w:rFonts w:ascii="Microsoft YaHei" w:hAnsi="Microsoft YaHei"/>
        </w:rPr>
        <w:t>，资金明显向头部优质标的集中。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&gt; ⚠️ 今日新闻搜索接口全部返回失败（巨潮、互动问答、新浪财经、同花顺、百度财经均无数据），暂无法获取相关公司公告或行业新闻。如有重要公告或政策信息，建议投资者自行关注三一重工官方披露渠道。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偏暖，大盘放量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高开高走 +4.88%，突破MA20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成交量能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半日放量42%，量比1.53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半日净流入2.45亿，主力大单主导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站上MA10/MA20，但MA5（19.94）上方有压力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蓝筹风格契合，行业龙头领涨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➡️ 融资平稳，融券微增但规模极小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三一重工今日走出</w:t>
      </w:r>
      <w:r>
        <w:rPr>
          <w:rFonts w:ascii="Microsoft YaHei" w:hAnsi="Microsoft YaHei"/>
          <w:b/>
          <w:color w:val="1A1A1A"/>
        </w:rPr>
        <w:t>放量大涨、突破中期均线的强势行情</w:t>
      </w:r>
      <w:r>
        <w:rPr>
          <w:rFonts w:ascii="Microsoft YaHei" w:hAnsi="Microsoft YaHei"/>
        </w:rPr>
        <w:t xml:space="preserve">，在大盘蓝筹风格主导的市场环境中表现突出。半日成交额达 </w:t>
      </w:r>
      <w:r>
        <w:rPr>
          <w:rFonts w:ascii="Microsoft YaHei" w:hAnsi="Microsoft YaHei"/>
          <w:b/>
          <w:color w:val="1A1A1A"/>
        </w:rPr>
        <w:t>22.77亿</w:t>
      </w:r>
      <w:r>
        <w:rPr>
          <w:rFonts w:ascii="Microsoft YaHei" w:hAnsi="Microsoft YaHei"/>
        </w:rPr>
        <w:t xml:space="preserve">，净流入 </w:t>
      </w:r>
      <w:r>
        <w:rPr>
          <w:rFonts w:ascii="Microsoft YaHei" w:hAnsi="Microsoft YaHei"/>
          <w:b/>
          <w:color w:val="1A1A1A"/>
        </w:rPr>
        <w:t>2.45亿</w:t>
      </w:r>
      <w:r>
        <w:rPr>
          <w:rFonts w:ascii="Microsoft YaHei" w:hAnsi="Microsoft YaHei"/>
        </w:rPr>
        <w:t>，资金介入意愿强烈。技术面已站上 MA20（18.72）和 MA10（19.30），中期趋势向好，但上方 MA5（19.94）和布林上轨（20.52）构成短线阻力区间。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能否站稳 </w:t>
      </w:r>
      <w:r>
        <w:rPr>
          <w:rFonts w:ascii="Microsoft YaHei" w:hAnsi="Microsoft YaHei"/>
          <w:b/>
          <w:color w:val="1A1A1A"/>
        </w:rPr>
        <w:t>19.56 元</w:t>
      </w:r>
      <w:r>
        <w:rPr>
          <w:rFonts w:ascii="Microsoft YaHei" w:hAnsi="Microsoft YaHei"/>
        </w:rPr>
        <w:t xml:space="preserve">（午间收盘价）并继续向 </w:t>
      </w:r>
      <w:r>
        <w:rPr>
          <w:rFonts w:ascii="Microsoft YaHei" w:hAnsi="Microsoft YaHei"/>
          <w:b/>
          <w:color w:val="1A1A1A"/>
        </w:rPr>
        <w:t>MA5（19.94）</w:t>
      </w:r>
      <w:r>
        <w:rPr>
          <w:rFonts w:ascii="Microsoft YaHei" w:hAnsi="Microsoft YaHei"/>
        </w:rPr>
        <w:t xml:space="preserve"> 发起冲击</w:t>
      </w:r>
    </w:p>
    <w:p>
      <w:pPr>
        <w:pStyle w:val="ListNumber"/>
      </w:pPr>
      <w:r>
        <w:rPr>
          <w:rFonts w:ascii="Microsoft YaHei" w:hAnsi="Microsoft YaHei"/>
        </w:rPr>
        <w:t>量能能否维持——半日已较昨日全天放量，午后若缩量则需警惕冲高回落</w:t>
      </w:r>
    </w:p>
    <w:p>
      <w:pPr>
        <w:pStyle w:val="ListNumber"/>
      </w:pPr>
      <w:r>
        <w:rPr>
          <w:rFonts w:ascii="Microsoft YaHei" w:hAnsi="Microsoft YaHei"/>
        </w:rPr>
        <w:t>板块内中国中车、建设机械等联动个股能否持续走强</w:t>
      </w:r>
    </w:p>
    <w:p>
      <w:pPr>
        <w:pStyle w:val="ListNumber"/>
      </w:pPr>
      <w:r>
        <w:rPr>
          <w:rFonts w:ascii="Microsoft YaHei" w:hAnsi="Microsoft YaHei"/>
        </w:rPr>
        <w:t xml:space="preserve">融资余额变化——若融资盘午后接力，有望助推股价挑战涨停价 </w:t>
      </w:r>
      <w:r>
        <w:rPr>
          <w:rFonts w:ascii="Microsoft YaHei" w:hAnsi="Microsoft YaHei"/>
          <w:b/>
          <w:color w:val="1A1A1A"/>
        </w:rPr>
        <w:t>20.52 元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今日振幅达 </w:t>
      </w:r>
      <w:r>
        <w:rPr>
          <w:rFonts w:ascii="Microsoft YaHei" w:hAnsi="Microsoft YaHei"/>
          <w:b/>
          <w:color w:val="1A1A1A"/>
        </w:rPr>
        <w:t>5.74%</w:t>
      </w:r>
      <w:r>
        <w:rPr>
          <w:rFonts w:ascii="Microsoft YaHei" w:hAnsi="Microsoft YaHei"/>
        </w:rPr>
        <w:t>，短期乖离较大，存在技术性回踩 MA10（19.30）或缺口回补的可能。以上分析仅供参考，不构成投资建议，股市有风险，投资需谨慎。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三一重工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