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上海机场（600009.SH）午间分析报告</w:t>
      </w:r>
    </w:p>
    <w:p>
      <w:r>
        <w:rPr>
          <w:rFonts w:ascii="Microsoft YaHei" w:hAnsi="Microsoft YaHei"/>
          <w:b/>
          <w:color w:val="1A1A1A"/>
        </w:rPr>
        <w:t>报告时间：2026-07-29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今日全市场情绪高涨，市场热度达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（较前日扩大 </w:t>
      </w:r>
      <w:r>
        <w:rPr>
          <w:rFonts w:ascii="Microsoft YaHei" w:hAnsi="Microsoft YaHei"/>
          <w:b/>
          <w:color w:val="1A1A1A"/>
        </w:rPr>
        <w:t>+2,960亿</w:t>
      </w:r>
      <w:r>
        <w:rPr>
          <w:rFonts w:ascii="Microsoft YaHei" w:hAnsi="Microsoft YaHei"/>
        </w:rPr>
        <w:t xml:space="preserve">）。上涨个股 </w:t>
      </w:r>
      <w:r>
        <w:rPr>
          <w:rFonts w:ascii="Microsoft YaHei" w:hAnsi="Microsoft YaHei"/>
          <w:b/>
          <w:color w:val="1A1A1A"/>
        </w:rPr>
        <w:t>4,090家</w:t>
      </w:r>
      <w:r>
        <w:rPr>
          <w:rFonts w:ascii="Microsoft YaHei" w:hAnsi="Microsoft YaHei"/>
        </w:rPr>
        <w:t xml:space="preserve">，下跌仅 </w:t>
      </w:r>
      <w:r>
        <w:rPr>
          <w:rFonts w:ascii="Microsoft YaHei" w:hAnsi="Microsoft YaHei"/>
          <w:b/>
          <w:color w:val="1A1A1A"/>
        </w:rPr>
        <w:t>1,377家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>。涨停梯队方面，一板66只（晋级率9%），三板4只（晋级率33%），高度板1只。整体人气旺盛，属于典型的普涨格局。</w:t>
      </w:r>
    </w:p>
    <w:p>
      <w:r>
        <w:rPr>
          <w:rFonts w:ascii="Microsoft YaHei" w:hAnsi="Microsoft YaHei"/>
        </w:rPr>
        <w:t xml:space="preserve">上海机场所属的 </w:t>
      </w:r>
      <w:r>
        <w:rPr>
          <w:rFonts w:ascii="Microsoft YaHei" w:hAnsi="Microsoft YaHei"/>
          <w:b/>
          <w:color w:val="1A1A1A"/>
        </w:rPr>
        <w:t>机场服务(A股)板块</w:t>
      </w:r>
      <w:r>
        <w:rPr>
          <w:rFonts w:ascii="Microsoft YaHei" w:hAnsi="Microsoft YaHei"/>
        </w:rPr>
        <w:t xml:space="preserve"> 今日上涨 </w:t>
      </w:r>
      <w:r>
        <w:rPr>
          <w:rFonts w:ascii="Microsoft YaHei" w:hAnsi="Microsoft YaHei"/>
          <w:b/>
          <w:color w:val="1A1A1A"/>
        </w:rPr>
        <w:t>+0.96%</w:t>
      </w:r>
      <w:r>
        <w:rPr>
          <w:rFonts w:ascii="Microsoft YaHei" w:hAnsi="Microsoft YaHei"/>
        </w:rPr>
        <w:t xml:space="preserve">，位列全行业板块第 </w:t>
      </w:r>
      <w:r>
        <w:rPr>
          <w:rFonts w:ascii="Microsoft YaHei" w:hAnsi="Microsoft YaHei"/>
          <w:b/>
          <w:color w:val="1A1A1A"/>
        </w:rPr>
        <w:t>128/1158</w:t>
      </w:r>
      <w:r>
        <w:rPr>
          <w:rFonts w:ascii="Microsoft YaHei" w:hAnsi="Microsoft YaHei"/>
        </w:rPr>
        <w:t xml:space="preserve"> 位，板块内 </w:t>
      </w:r>
      <w:r>
        <w:rPr>
          <w:rFonts w:ascii="Microsoft YaHei" w:hAnsi="Microsoft YaHei"/>
          <w:b/>
          <w:color w:val="1A1A1A"/>
        </w:rPr>
        <w:t>4只个股全部上涨</w:t>
      </w:r>
      <w:r>
        <w:rPr>
          <w:rFonts w:ascii="Microsoft YaHei" w:hAnsi="Microsoft YaHei"/>
        </w:rPr>
        <w:t xml:space="preserve">，上海机场以 </w:t>
      </w:r>
      <w:r>
        <w:rPr>
          <w:rFonts w:ascii="Microsoft YaHei" w:hAnsi="Microsoft YaHei"/>
          <w:b/>
          <w:color w:val="1A1A1A"/>
        </w:rPr>
        <w:t>+1.48%</w:t>
      </w:r>
      <w:r>
        <w:rPr>
          <w:rFonts w:ascii="Microsoft YaHei" w:hAnsi="Microsoft YaHei"/>
        </w:rPr>
        <w:t xml:space="preserve"> 的涨幅领涨该板块。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23.94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+1.48%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23.56 / 24.02 / 23.46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2.37%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147,323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35,014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0.72%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25.77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595.7亿 / 489.88亿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量价分析</w:t>
      </w:r>
      <w:r>
        <w:rPr>
          <w:rFonts w:ascii="Microsoft YaHei" w:hAnsi="Microsoft YaHei"/>
        </w:rPr>
        <w:t xml:space="preserve">：今日股价高开（23.56 → 23.94），盘中一度冲高至 </w:t>
      </w:r>
      <w:r>
        <w:rPr>
          <w:rFonts w:ascii="Microsoft YaHei" w:hAnsi="Microsoft YaHei"/>
          <w:b/>
          <w:color w:val="1A1A1A"/>
        </w:rPr>
        <w:t>24.02元</w:t>
      </w:r>
      <w:r>
        <w:rPr>
          <w:rFonts w:ascii="Microsoft YaHei" w:hAnsi="Microsoft YaHei"/>
        </w:rPr>
        <w:t xml:space="preserve"> 后回落，最终收于 </w:t>
      </w:r>
      <w:r>
        <w:rPr>
          <w:rFonts w:ascii="Microsoft YaHei" w:hAnsi="Microsoft YaHei"/>
          <w:b/>
          <w:color w:val="1A1A1A"/>
        </w:rPr>
        <w:t>23.94元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+1.48%</w:t>
      </w:r>
      <w:r>
        <w:rPr>
          <w:rFonts w:ascii="Microsoft YaHei" w:hAnsi="Microsoft YaHei"/>
        </w:rPr>
        <w:t xml:space="preserve">。换手率 </w:t>
      </w:r>
      <w:r>
        <w:rPr>
          <w:rFonts w:ascii="Microsoft YaHei" w:hAnsi="Microsoft YaHei"/>
          <w:b/>
          <w:color w:val="1A1A1A"/>
        </w:rPr>
        <w:t>0.72%</w:t>
      </w:r>
      <w:r>
        <w:rPr>
          <w:rFonts w:ascii="Microsoft YaHei" w:hAnsi="Microsoft YaHei"/>
        </w:rPr>
        <w:t xml:space="preserve">，较上一交易日日终换手率 </w:t>
      </w:r>
      <w:r>
        <w:rPr>
          <w:rFonts w:ascii="Microsoft YaHei" w:hAnsi="Microsoft YaHei"/>
          <w:b/>
          <w:color w:val="1A1A1A"/>
        </w:rPr>
        <w:t>0.48%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50%</w:t>
      </w:r>
      <w:r>
        <w:rPr>
          <w:rFonts w:ascii="Microsoft YaHei" w:hAnsi="Microsoft YaHei"/>
        </w:rPr>
        <w:t>，呈</w:t>
      </w:r>
      <w:r>
        <w:rPr>
          <w:rFonts w:ascii="Microsoft YaHei" w:hAnsi="Microsoft YaHei"/>
          <w:b/>
          <w:color w:val="1A1A1A"/>
        </w:rPr>
        <w:t>放量上涨</w:t>
      </w:r>
      <w:r>
        <w:rPr>
          <w:rFonts w:ascii="Microsoft YaHei" w:hAnsi="Microsoft YaHei"/>
        </w:rPr>
        <w:t xml:space="preserve">态势。量比 </w:t>
      </w:r>
      <w:r>
        <w:rPr>
          <w:rFonts w:ascii="Microsoft YaHei" w:hAnsi="Microsoft YaHei"/>
          <w:b/>
          <w:color w:val="1A1A1A"/>
        </w:rPr>
        <w:t>1.05</w:t>
      </w:r>
      <w:r>
        <w:rPr>
          <w:rFonts w:ascii="Microsoft YaHei" w:hAnsi="Microsoft YaHei"/>
        </w:rPr>
        <w:t>，显示今日交投活跃度略高于近期均值。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今日盘中资金流向（截至11:30）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5,836.81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110分钟 / 96分钟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665.5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143.2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+31,430,087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45,362,326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13,932,239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+27,522,662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101,332,150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73,809,488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-599,269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30,374,584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30,973,853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+58,353,480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</w:t>
      </w:r>
      <w:r>
        <w:rPr>
          <w:rFonts w:ascii="Microsoft YaHei" w:hAnsi="Microsoft YaHei"/>
        </w:rPr>
        <w:t xml:space="preserve">：今日盘中延续了上一交易日的资金净流入态势，半日已净流入 </w:t>
      </w:r>
      <w:r>
        <w:rPr>
          <w:rFonts w:ascii="Microsoft YaHei" w:hAnsi="Microsoft YaHei"/>
          <w:b/>
          <w:color w:val="1A1A1A"/>
        </w:rPr>
        <w:t>5,836万元</w:t>
      </w:r>
      <w:r>
        <w:rPr>
          <w:rFonts w:ascii="Microsoft YaHei" w:hAnsi="Microsoft YaHei"/>
        </w:rPr>
        <w:t xml:space="preserve">。从细分数据看，大单和中单均呈显著净流入，大单净额 </w:t>
      </w:r>
      <w:r>
        <w:rPr>
          <w:rFonts w:ascii="Microsoft YaHei" w:hAnsi="Microsoft YaHei"/>
          <w:b/>
          <w:color w:val="1A1A1A"/>
        </w:rPr>
        <w:t>+3,143万</w:t>
      </w:r>
      <w:r>
        <w:rPr>
          <w:rFonts w:ascii="Microsoft YaHei" w:hAnsi="Microsoft YaHei"/>
        </w:rPr>
        <w:t xml:space="preserve"> 尤为突出，显示</w:t>
      </w:r>
      <w:r>
        <w:rPr>
          <w:rFonts w:ascii="Microsoft YaHei" w:hAnsi="Microsoft YaHei"/>
          <w:b/>
          <w:color w:val="1A1A1A"/>
        </w:rPr>
        <w:t>主力资金主动买入意愿较强</w:t>
      </w:r>
      <w:r>
        <w:rPr>
          <w:rFonts w:ascii="Microsoft YaHei" w:hAnsi="Microsoft YaHei"/>
        </w:rPr>
        <w:t>。小单呈现微幅净流出，说明散户筹码正在向主力集中，筹码结构改善。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16.71亿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-0.45%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0.03亿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-3.17%</w:t>
            </w:r>
          </w:p>
        </w:tc>
      </w:tr>
    </w:tbl>
    <w:p/>
    <w:p>
      <w:r>
        <w:rPr>
          <w:rFonts w:ascii="Microsoft YaHei" w:hAnsi="Microsoft YaHei"/>
        </w:rPr>
        <w:t>融资余额小幅下降，融券余额同步缩减，杠杆资金整体保持稳定，未见异常波动。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当前位置偏离度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23.89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23.54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23.24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+3.0%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24.26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22.22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+7.7%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 </w:t>
      </w:r>
      <w:r>
        <w:rPr>
          <w:rFonts w:ascii="Microsoft YaHei" w:hAnsi="Microsoft YaHei"/>
          <w:b/>
          <w:color w:val="1A1A1A"/>
        </w:rPr>
        <w:t>23.94元</w:t>
      </w:r>
      <w:r>
        <w:rPr>
          <w:rFonts w:ascii="Microsoft YaHei" w:hAnsi="Microsoft YaHei"/>
        </w:rPr>
        <w:t xml:space="preserve"> 稳稳站在 MA5（23.89）、MA10（23.54）、MA20（23.24）三条均线之上，呈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>格局</w:t>
      </w:r>
    </w:p>
    <w:p>
      <w:pPr>
        <w:pStyle w:val="ListBullet"/>
      </w:pPr>
      <w:r>
        <w:rPr>
          <w:rFonts w:ascii="Microsoft YaHei" w:hAnsi="Microsoft YaHei"/>
        </w:rPr>
        <w:t xml:space="preserve">当前价格距离布林带上轨 </w:t>
      </w:r>
      <w:r>
        <w:rPr>
          <w:rFonts w:ascii="Microsoft YaHei" w:hAnsi="Microsoft YaHei"/>
          <w:b/>
          <w:color w:val="1A1A1A"/>
        </w:rPr>
        <w:t>24.26元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1.3%</w:t>
      </w:r>
      <w:r>
        <w:rPr>
          <w:rFonts w:ascii="Microsoft YaHei" w:hAnsi="Microsoft YaHei"/>
        </w:rPr>
        <w:t xml:space="preserve"> 空间，处于布林带</w:t>
      </w:r>
      <w:r>
        <w:rPr>
          <w:rFonts w:ascii="Microsoft YaHei" w:hAnsi="Microsoft YaHei"/>
          <w:b/>
          <w:color w:val="1A1A1A"/>
        </w:rPr>
        <w:t>中轨与上轨之间</w:t>
      </w:r>
      <w:r>
        <w:rPr>
          <w:rFonts w:ascii="Microsoft YaHei" w:hAnsi="Microsoft YaHei"/>
        </w:rPr>
        <w:t>的偏强区域</w:t>
      </w:r>
    </w:p>
    <w:p>
      <w:pPr>
        <w:pStyle w:val="ListBullet"/>
      </w:pPr>
      <w:r>
        <w:rPr>
          <w:rFonts w:ascii="Microsoft YaHei" w:hAnsi="Microsoft YaHei"/>
        </w:rPr>
        <w:t>MA5 与 MA10 呈发散向上趋势（23.89 &gt; 23.54），</w:t>
      </w:r>
      <w:r>
        <w:rPr>
          <w:rFonts w:ascii="Microsoft YaHei" w:hAnsi="Microsoft YaHei"/>
          <w:b/>
          <w:color w:val="1A1A1A"/>
        </w:rPr>
        <w:t>短期趋势向好</w:t>
      </w:r>
    </w:p>
    <w:p>
      <w:pPr>
        <w:pStyle w:val="ListBullet"/>
      </w:pPr>
      <w:r>
        <w:rPr>
          <w:rFonts w:ascii="Microsoft YaHei" w:hAnsi="Microsoft YaHei"/>
        </w:rPr>
        <w:t xml:space="preserve">偏离 MA20 约 </w:t>
      </w:r>
      <w:r>
        <w:rPr>
          <w:rFonts w:ascii="Microsoft YaHei" w:hAnsi="Microsoft YaHei"/>
          <w:b/>
          <w:color w:val="1A1A1A"/>
        </w:rPr>
        <w:t>+3.0%</w:t>
      </w:r>
      <w:r>
        <w:rPr>
          <w:rFonts w:ascii="Microsoft YaHei" w:hAnsi="Microsoft YaHei"/>
        </w:rPr>
        <w:t>，既未出现超买过热，又保持了足够的上涨弹性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今日相关资讯仅有一条隔夜全球要闻，主要涉及：</w:t>
      </w:r>
    </w:p>
    <w:p>
      <w:pPr>
        <w:pStyle w:val="ListNumber"/>
      </w:pPr>
      <w:r>
        <w:rPr>
          <w:rFonts w:ascii="Microsoft YaHei" w:hAnsi="Microsoft YaHei"/>
        </w:rPr>
        <w:t xml:space="preserve">伊朗提出霍尔木兹海峡双向航运管理方案，油价大跌（WTI跌 </w:t>
      </w:r>
      <w:r>
        <w:rPr>
          <w:rFonts w:ascii="Microsoft YaHei" w:hAnsi="Microsoft YaHei"/>
          <w:b/>
          <w:color w:val="1A1A1A"/>
        </w:rPr>
        <w:t>4.06%</w:t>
      </w:r>
      <w:r>
        <w:rPr>
          <w:rFonts w:ascii="Microsoft YaHei" w:hAnsi="Microsoft YaHei"/>
        </w:rPr>
        <w:t xml:space="preserve">，布油跌 </w:t>
      </w:r>
      <w:r>
        <w:rPr>
          <w:rFonts w:ascii="Microsoft YaHei" w:hAnsi="Microsoft YaHei"/>
          <w:b/>
          <w:color w:val="1A1A1A"/>
        </w:rPr>
        <w:t>4.83%</w:t>
      </w:r>
      <w:r>
        <w:rPr>
          <w:rFonts w:ascii="Microsoft YaHei" w:hAnsi="Microsoft YaHei"/>
        </w:rPr>
        <w:t>）</w:t>
      </w:r>
    </w:p>
    <w:p>
      <w:pPr>
        <w:pStyle w:val="ListNumber"/>
      </w:pPr>
      <w:r>
        <w:rPr>
          <w:rFonts w:ascii="Microsoft YaHei" w:hAnsi="Microsoft YaHei"/>
        </w:rPr>
        <w:t xml:space="preserve">美股光通信、存储板块大跌，费城半导体指数跌 </w:t>
      </w:r>
      <w:r>
        <w:rPr>
          <w:rFonts w:ascii="Microsoft YaHei" w:hAnsi="Microsoft YaHei"/>
          <w:b/>
          <w:color w:val="1A1A1A"/>
        </w:rPr>
        <w:t>4.49%</w:t>
      </w:r>
    </w:p>
    <w:p>
      <w:pPr>
        <w:pStyle w:val="ListNumber"/>
      </w:pPr>
      <w:r>
        <w:rPr>
          <w:rFonts w:ascii="Microsoft YaHei" w:hAnsi="Microsoft YaHei"/>
        </w:rPr>
        <w:t>特朗普称希望避免袭击伊朗的桥梁和发电厂</w:t>
      </w:r>
    </w:p>
    <w:p>
      <w:r>
        <w:rPr>
          <w:rFonts w:ascii="Microsoft YaHei" w:hAnsi="Microsoft YaHei"/>
          <w:b/>
          <w:color w:val="1A1A1A"/>
        </w:rPr>
        <w:t>影响分析</w:t>
      </w:r>
      <w:r>
        <w:rPr>
          <w:rFonts w:ascii="Microsoft YaHei" w:hAnsi="Microsoft YaHei"/>
        </w:rPr>
        <w:t xml:space="preserve">：该新闻与上海机场的直接关联度较低（关键词匹配度 </w:t>
      </w:r>
      <w:r>
        <w:rPr>
          <w:rFonts w:ascii="Microsoft YaHei" w:hAnsi="Microsoft YaHei"/>
          <w:b/>
          <w:color w:val="1A1A1A"/>
        </w:rPr>
        <w:t>0.38</w:t>
      </w:r>
      <w:r>
        <w:rPr>
          <w:rFonts w:ascii="Microsoft YaHei" w:hAnsi="Microsoft YaHei"/>
        </w:rPr>
        <w:t>），但须关注两个间接影响路径：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航空燃油成本</w:t>
      </w:r>
      <w:r>
        <w:rPr>
          <w:rFonts w:ascii="Microsoft YaHei" w:hAnsi="Microsoft YaHei"/>
        </w:rPr>
        <w:t>：国际原油价格大幅下跌，有助于降低航空公司燃油成本，进而利好机场的航空性业务收入预期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地缘缓和</w:t>
      </w:r>
      <w:r>
        <w:rPr>
          <w:rFonts w:ascii="Microsoft YaHei" w:hAnsi="Microsoft YaHei"/>
        </w:rPr>
        <w:t>：霍尔木兹海峡相关消息显示地缘博弈有所缓和，利于全球航空出行信心的恢复</w:t>
      </w:r>
    </w:p>
    <w:p>
      <w:r>
        <w:rPr>
          <w:rFonts w:ascii="Microsoft YaHei" w:hAnsi="Microsoft YaHei"/>
          <w:b/>
          <w:color w:val="1A1A1A"/>
        </w:rPr>
        <w:t>整体看，该资讯对上海机场偏正面。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机场服务(A股)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128/1158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1/4（领涨）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交通基本设施(A股)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+0.87%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137/1158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17/47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209/319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上海自贸区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-2.31%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7/56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板块亮点</w:t>
      </w:r>
      <w:r>
        <w:rPr>
          <w:rFonts w:ascii="Microsoft YaHei" w:hAnsi="Microsoft YaHei"/>
        </w:rPr>
        <w:t>：上海机场在</w:t>
      </w:r>
      <w:r>
        <w:rPr>
          <w:rFonts w:ascii="Microsoft YaHei" w:hAnsi="Microsoft YaHei"/>
          <w:b/>
          <w:color w:val="1A1A1A"/>
        </w:rPr>
        <w:t>机场服务板块</w:t>
      </w:r>
      <w:r>
        <w:rPr>
          <w:rFonts w:ascii="Microsoft YaHei" w:hAnsi="Microsoft YaHei"/>
        </w:rPr>
        <w:t xml:space="preserve">中以 </w:t>
      </w:r>
      <w:r>
        <w:rPr>
          <w:rFonts w:ascii="Microsoft YaHei" w:hAnsi="Microsoft YaHei"/>
          <w:b/>
          <w:color w:val="1A1A1A"/>
        </w:rPr>
        <w:t>+1.48%</w:t>
      </w:r>
      <w:r>
        <w:rPr>
          <w:rFonts w:ascii="Microsoft YaHei" w:hAnsi="Microsoft YaHei"/>
        </w:rPr>
        <w:t xml:space="preserve"> 的涨幅位居首位，跑赢同行深圳机场（+1.37%）、白云机场（+0.63%）和厦门空港（+0.35%），体现出</w:t>
      </w:r>
      <w:r>
        <w:rPr>
          <w:rFonts w:ascii="Microsoft YaHei" w:hAnsi="Microsoft YaHei"/>
          <w:b/>
          <w:color w:val="1A1A1A"/>
        </w:rPr>
        <w:t>龙头领涨效应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评分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市场情绪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全市场普涨，热度高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量价配合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放量上涨，交投活跃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资金动向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大单+中单持续净流入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多头排列，贴近上轨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板块效应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领涨机场板块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偏正面但影响有限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：上海机场今日走势稳健，呈现</w:t>
      </w:r>
      <w:r>
        <w:rPr>
          <w:rFonts w:ascii="Microsoft YaHei" w:hAnsi="Microsoft YaHei"/>
          <w:b/>
          <w:color w:val="1A1A1A"/>
        </w:rPr>
        <w:t>量价齐升、资金净流入、技术多头</w:t>
      </w:r>
      <w:r>
        <w:rPr>
          <w:rFonts w:ascii="Microsoft YaHei" w:hAnsi="Microsoft YaHei"/>
        </w:rPr>
        <w:t xml:space="preserve">的良好组合。盘中虽有单笔大卖盘异动（10:57:39，价格触及24.43元），但并未改变整体上攻态势。当前股价距布林带上轨约 </w:t>
      </w:r>
      <w:r>
        <w:rPr>
          <w:rFonts w:ascii="Microsoft YaHei" w:hAnsi="Microsoft YaHei"/>
          <w:b/>
          <w:color w:val="1A1A1A"/>
        </w:rPr>
        <w:t>1.3%</w:t>
      </w:r>
      <w:r>
        <w:rPr>
          <w:rFonts w:ascii="Microsoft YaHei" w:hAnsi="Microsoft YaHei"/>
        </w:rPr>
        <w:t xml:space="preserve">，短线或面临一定技术压力，但在全市场情绪高涨、机场板块领涨的背景下，后续有望继续向 </w:t>
      </w:r>
      <w:r>
        <w:rPr>
          <w:rFonts w:ascii="Microsoft YaHei" w:hAnsi="Microsoft YaHei"/>
          <w:b/>
          <w:color w:val="1A1A1A"/>
        </w:rPr>
        <w:t>24.26元（布林上轨）</w:t>
      </w:r>
      <w:r>
        <w:rPr>
          <w:rFonts w:ascii="Microsoft YaHei" w:hAnsi="Microsoft YaHei"/>
        </w:rPr>
        <w:t xml:space="preserve"> 乃至更高位置试探。下方 </w:t>
      </w:r>
      <w:r>
        <w:rPr>
          <w:rFonts w:ascii="Microsoft YaHei" w:hAnsi="Microsoft YaHei"/>
          <w:b/>
          <w:color w:val="1A1A1A"/>
        </w:rPr>
        <w:t>MA5（23.89元）</w:t>
      </w:r>
      <w:r>
        <w:rPr>
          <w:rFonts w:ascii="Microsoft YaHei" w:hAnsi="Microsoft YaHei"/>
        </w:rPr>
        <w:t xml:space="preserve"> 构成第一支撑，</w:t>
      </w:r>
      <w:r>
        <w:rPr>
          <w:rFonts w:ascii="Microsoft YaHei" w:hAnsi="Microsoft YaHei"/>
          <w:b/>
          <w:color w:val="1A1A1A"/>
        </w:rPr>
        <w:t>MA10（23.54元）</w:t>
      </w:r>
      <w:r>
        <w:rPr>
          <w:rFonts w:ascii="Microsoft YaHei" w:hAnsi="Microsoft YaHei"/>
        </w:rPr>
        <w:t xml:space="preserve"> 为强支撑。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：以上分析基于午间收盘数据，不构成投资建议。股市有风险，投资需谨慎。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上海机场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