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中国动力（600482.SH）午间分析报告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数据截止</w:t>
      </w:r>
      <w:r>
        <w:rPr>
          <w:rFonts w:ascii="Microsoft YaHei" w:hAnsi="Microsoft YaHei"/>
        </w:rPr>
        <w:t xml:space="preserve">: 2026年7月29日 11:30 | </w:t>
      </w:r>
      <w:r>
        <w:rPr>
          <w:rFonts w:ascii="Microsoft YaHei" w:hAnsi="Microsoft YaHei"/>
          <w:b/>
          <w:color w:val="1A1A1A"/>
        </w:rPr>
        <w:t>当前价</w:t>
      </w:r>
      <w:r>
        <w:rPr>
          <w:rFonts w:ascii="Microsoft YaHei" w:hAnsi="Microsoft YaHei"/>
        </w:rPr>
        <w:t xml:space="preserve">: 28.68 元 | </w:t>
      </w:r>
      <w:r>
        <w:rPr>
          <w:rFonts w:ascii="Microsoft YaHei" w:hAnsi="Microsoft YaHei"/>
          <w:b/>
          <w:color w:val="1A1A1A"/>
        </w:rPr>
        <w:t>涨跌幅</w:t>
      </w:r>
      <w:r>
        <w:rPr>
          <w:rFonts w:ascii="Microsoft YaHei" w:hAnsi="Microsoft YaHei"/>
        </w:rPr>
        <w:t>: +2.43%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今日全市场情绪高涨，</w:t>
      </w:r>
      <w:r>
        <w:rPr>
          <w:rFonts w:ascii="Microsoft YaHei" w:hAnsi="Microsoft YaHei"/>
          <w:b/>
          <w:color w:val="1A1A1A"/>
        </w:rPr>
        <w:t>上涨家数达4103家</w:t>
      </w:r>
      <w:r>
        <w:rPr>
          <w:rFonts w:ascii="Microsoft YaHei" w:hAnsi="Microsoft YaHei"/>
        </w:rPr>
        <w:t>，涨停76只，上涨占比约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>，市场热度68（高）。沪深300指数上涨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>，上证180指数上涨</w:t>
      </w:r>
      <w:r>
        <w:rPr>
          <w:rFonts w:ascii="Microsoft YaHei" w:hAnsi="Microsoft YaHei"/>
          <w:b/>
          <w:color w:val="1A1A1A"/>
        </w:rPr>
        <w:t>+1.79%</w:t>
      </w:r>
      <w:r>
        <w:rPr>
          <w:rFonts w:ascii="Microsoft YaHei" w:hAnsi="Microsoft YaHei"/>
        </w:rPr>
        <w:t>，大盘整体呈现普涨格局。然而，工业板块（-2.77%）、机械制造（-3.91%）等所属细分行业板块表现疲弱，涨幅排名靠后，说明板块内部分化严重，中国动力属于板块中逆势走强的品种。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备注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28.28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高开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+1.0%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最高价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29.49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盘中一度冲高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+5.32%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最低价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28.13 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回踩未破昨收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28.68 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+2.43%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10.04亿元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半日即超10亿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1.53%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较上日全日（1.02%）放大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50%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1.19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交投明显活跃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4.86%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多空博弈激烈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动态PE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27.66 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处于历史中位偏低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PB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1.59 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估值合理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650.53亿元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流通市值相等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</w:t>
      </w:r>
      <w:r>
        <w:rPr>
          <w:rFonts w:ascii="Microsoft YaHei" w:hAnsi="Microsoft YaHei"/>
        </w:rPr>
        <w:t>：高开高走，盘中一度冲高至29.49元（涨幅超5%），随后震荡回落，显示在29.5元附近存在一定获利盘抛压。最终收涨2.43%，守住大部分涨幅。成交额半日即达</w:t>
      </w:r>
      <w:r>
        <w:rPr>
          <w:rFonts w:ascii="Microsoft YaHei" w:hAnsi="Microsoft YaHei"/>
          <w:b/>
          <w:color w:val="1A1A1A"/>
        </w:rPr>
        <w:t>10.04亿元</w:t>
      </w:r>
      <w:r>
        <w:rPr>
          <w:rFonts w:ascii="Microsoft YaHei" w:hAnsi="Microsoft YaHei"/>
        </w:rPr>
        <w:t>，换手率1.53%较上日全日大幅放量，交投情绪显著回暖。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8,506.22 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119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87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1,018.8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238.3 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+2,299.07 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+5,098.01 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小单净额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+1,127.94 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合计净额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+8,525.03 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全面净流入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融资融券（上日数据）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融资余额</w:t>
      </w:r>
      <w:r>
        <w:rPr>
          <w:rFonts w:ascii="Microsoft YaHei" w:hAnsi="Microsoft YaHei"/>
        </w:rPr>
        <w:t xml:space="preserve">: 8.55 亿元（较前日 </w:t>
      </w:r>
      <w:r>
        <w:rPr>
          <w:rFonts w:ascii="Microsoft YaHei" w:hAnsi="Microsoft YaHei"/>
          <w:b/>
          <w:color w:val="1A1A1A"/>
        </w:rPr>
        <w:t>+2.34%</w:t>
      </w:r>
      <w:r>
        <w:rPr>
          <w:rFonts w:ascii="Microsoft YaHei" w:hAnsi="Microsoft YaHei"/>
        </w:rPr>
        <w:t>）— 杠杆资金持续加仓</w:t>
      </w:r>
    </w:p>
    <w:p>
      <w:pPr>
        <w:pStyle w:val="ListBullet"/>
      </w:pPr>
      <w:r>
        <w:rPr>
          <w:rFonts w:ascii="Microsoft YaHei" w:hAnsi="Microsoft YaHei"/>
        </w:rPr>
        <w:t>融券余额: 0.03 亿元（较前日 +17.55%）</w:t>
      </w:r>
    </w:p>
    <w:p>
      <w:r>
        <w:rPr>
          <w:rFonts w:ascii="Microsoft YaHei" w:hAnsi="Microsoft YaHei"/>
          <w:b/>
          <w:color w:val="1A1A1A"/>
        </w:rPr>
        <w:t>资金面小结</w:t>
      </w:r>
      <w:r>
        <w:rPr>
          <w:rFonts w:ascii="Microsoft YaHei" w:hAnsi="Microsoft YaHei"/>
        </w:rPr>
        <w:t>：今日资金持续呈现净流入格局，半日净流入</w:t>
      </w:r>
      <w:r>
        <w:rPr>
          <w:rFonts w:ascii="Microsoft YaHei" w:hAnsi="Microsoft YaHei"/>
          <w:b/>
          <w:color w:val="1A1A1A"/>
        </w:rPr>
        <w:t>8,506万元</w:t>
      </w:r>
      <w:r>
        <w:rPr>
          <w:rFonts w:ascii="Microsoft YaHei" w:hAnsi="Microsoft YaHei"/>
        </w:rPr>
        <w:t>，流入时间（119分钟）远多于流出时间（87分钟），且最大单分钟流入量（1,018.8万）是最大流出量（238.3万）的</w:t>
      </w:r>
      <w:r>
        <w:rPr>
          <w:rFonts w:ascii="Microsoft YaHei" w:hAnsi="Microsoft YaHei"/>
          <w:b/>
          <w:color w:val="1A1A1A"/>
        </w:rPr>
        <w:t>4.3倍</w:t>
      </w:r>
      <w:r>
        <w:rPr>
          <w:rFonts w:ascii="Microsoft YaHei" w:hAnsi="Microsoft YaHei"/>
        </w:rPr>
        <w:t>，主力资金做多意愿明确。融资余额持续增长，杠杆资金看好后市。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均线位置分析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29.46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下方压制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29.63 元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下方压制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31.27 元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-8.3%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下方压制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35.29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布林带中轨（MA20）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31.27 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28.68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27.25 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技术面研判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</w:rPr>
        <w:t>股价在MA5、MA10、MA20下方运行，短期均线呈空头排列，</w:t>
      </w:r>
      <w:r>
        <w:rPr>
          <w:rFonts w:ascii="Microsoft YaHei" w:hAnsi="Microsoft YaHei"/>
          <w:b/>
          <w:color w:val="1A1A1A"/>
        </w:rPr>
        <w:t>中期趋势偏弱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但今日股价低点28.13元，已接近</w:t>
      </w:r>
      <w:r>
        <w:rPr>
          <w:rFonts w:ascii="Microsoft YaHei" w:hAnsi="Microsoft YaHei"/>
          <w:b/>
          <w:color w:val="1A1A1A"/>
        </w:rPr>
        <w:t>布林带下轨27.25元</w:t>
      </w:r>
      <w:r>
        <w:rPr>
          <w:rFonts w:ascii="Microsoft YaHei" w:hAnsi="Microsoft YaHei"/>
        </w:rPr>
        <w:t>，该区域存在较强支撑。今日放量反弹，有</w:t>
      </w:r>
      <w:r>
        <w:rPr>
          <w:rFonts w:ascii="Microsoft YaHei" w:hAnsi="Microsoft YaHei"/>
          <w:b/>
          <w:color w:val="1A1A1A"/>
        </w:rPr>
        <w:t>止跌企稳迹象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盘中最高29.49元，一度触及MA5（29.46元）附近后回落，说明</w:t>
      </w:r>
      <w:r>
        <w:rPr>
          <w:rFonts w:ascii="Microsoft YaHei" w:hAnsi="Microsoft YaHei"/>
          <w:b/>
          <w:color w:val="1A1A1A"/>
        </w:rPr>
        <w:t>29.5元附近是第一道短线压力位</w:t>
      </w:r>
      <w:r>
        <w:rPr>
          <w:rFonts w:ascii="Microsoft YaHei" w:hAnsi="Microsoft YaHei"/>
        </w:rPr>
        <w:t>。</w:t>
      </w:r>
    </w:p>
    <w:p>
      <w:pPr>
        <w:pStyle w:val="ListBullet"/>
      </w:pPr>
      <w:r>
        <w:rPr>
          <w:rFonts w:ascii="Microsoft YaHei" w:hAnsi="Microsoft YaHei"/>
        </w:rPr>
        <w:t>若后续放量突破MA5和MA10（29.5-29.6元区间），则有望向MA20（31.27元）方向修复；若受阻回落，则可能再次回踩布林下轨27.25元附近。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宏观消息面影响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伊朗局势升温（关键词：航运、国防）</w:t>
      </w:r>
    </w:p>
    <w:p>
      <w:r>
        <w:rPr>
          <w:rFonts w:ascii="Microsoft YaHei" w:hAnsi="Microsoft YaHei"/>
        </w:rPr>
        <w:t xml:space="preserve">   - 伊朗提出管理霍尔木兹海峡航运方案，并表示美国承诺不发动袭击</w:t>
      </w:r>
    </w:p>
    <w:p>
      <w:r>
        <w:rPr>
          <w:rFonts w:ascii="Microsoft YaHei" w:hAnsi="Microsoft YaHei"/>
        </w:rPr>
        <w:t xml:space="preserve">   - 国际原油期货大幅收跌超</w:t>
      </w:r>
      <w:r>
        <w:rPr>
          <w:rFonts w:ascii="Microsoft YaHei" w:hAnsi="Microsoft YaHei"/>
          <w:b/>
          <w:color w:val="1A1A1A"/>
        </w:rPr>
        <w:t>4%</w:t>
      </w:r>
    </w:p>
    <w:p>
      <w:r>
        <w:rPr>
          <w:rFonts w:ascii="Microsoft YaHei" w:hAnsi="Microsoft YaHei"/>
        </w:rPr>
        <w:t xml:space="preserve">   - 伊朗军方警告：接受美国使用伊朗资产进行赔偿的国家/公司船只，将不被允许通过霍尔木兹海峡</w:t>
      </w:r>
    </w:p>
    <w:p>
      <w:r>
        <w:rPr>
          <w:rFonts w:ascii="Microsoft YaHei" w:hAnsi="Microsoft YaHei"/>
        </w:rPr>
        <w:t xml:space="preserve">   - </w:t>
      </w:r>
      <w:r>
        <w:rPr>
          <w:rFonts w:ascii="Microsoft YaHei" w:hAnsi="Microsoft YaHei"/>
          <w:b/>
          <w:color w:val="1A1A1A"/>
        </w:rPr>
        <w:t>影响研判</w:t>
      </w:r>
      <w:r>
        <w:rPr>
          <w:rFonts w:ascii="Microsoft YaHei" w:hAnsi="Microsoft YaHei"/>
        </w:rPr>
        <w:t>：霍尔木兹海峡是全球航运要道，地缘局势紧张对</w:t>
      </w:r>
      <w:r>
        <w:rPr>
          <w:rFonts w:ascii="Microsoft YaHei" w:hAnsi="Microsoft YaHei"/>
          <w:b/>
          <w:color w:val="1A1A1A"/>
        </w:rPr>
        <w:t>船舶、航运、军工</w:t>
      </w:r>
      <w:r>
        <w:rPr>
          <w:rFonts w:ascii="Microsoft YaHei" w:hAnsi="Microsoft YaHei"/>
        </w:rPr>
        <w:t>板块形成情绪提振。中国动力业务覆盖船舶动力、军舰制造等，属于间接受益方向。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固态电池/锂电池板块活跃</w:t>
      </w:r>
    </w:p>
    <w:p>
      <w:r>
        <w:rPr>
          <w:rFonts w:ascii="Microsoft YaHei" w:hAnsi="Microsoft YaHei"/>
        </w:rPr>
        <w:t xml:space="preserve">   - 固态电池（+1.53%）、锂电池（+1.25%）、电力（+1.36%）等板块今日领涨</w:t>
      </w:r>
    </w:p>
    <w:p>
      <w:r>
        <w:rPr>
          <w:rFonts w:ascii="Microsoft YaHei" w:hAnsi="Microsoft YaHei"/>
        </w:rPr>
        <w:t xml:space="preserve">   - 国轩控股集团年产2万吨固态电池关键材料项目启动（2026年7月21日公告）</w:t>
      </w:r>
    </w:p>
    <w:p>
      <w:r>
        <w:rPr>
          <w:rFonts w:ascii="Microsoft YaHei" w:hAnsi="Microsoft YaHei"/>
        </w:rPr>
        <w:t xml:space="preserve">   - </w:t>
      </w:r>
      <w:r>
        <w:rPr>
          <w:rFonts w:ascii="Microsoft YaHei" w:hAnsi="Microsoft YaHei"/>
          <w:b/>
          <w:color w:val="1A1A1A"/>
        </w:rPr>
        <w:t>影响研判</w:t>
      </w:r>
      <w:r>
        <w:rPr>
          <w:rFonts w:ascii="Microsoft YaHei" w:hAnsi="Microsoft YaHei"/>
        </w:rPr>
        <w:t>：中国动力涉及电池、电源、电力电子等领域，新能源赛道热度提升对股价形成正面催化。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军工板块关注度提升</w:t>
      </w:r>
    </w:p>
    <w:p>
      <w:r>
        <w:rPr>
          <w:rFonts w:ascii="Microsoft YaHei" w:hAnsi="Microsoft YaHei"/>
        </w:rPr>
        <w:t xml:space="preserve">   - 竞价环节长城军工（3板）高开6.35%，军工股短线情绪活跃</w:t>
      </w:r>
    </w:p>
    <w:p>
      <w:r>
        <w:rPr>
          <w:rFonts w:ascii="Microsoft YaHei" w:hAnsi="Microsoft YaHei"/>
        </w:rPr>
        <w:t xml:space="preserve">   - 特朗普与泽连斯基、内塔尼亚胡会晤聚焦伊朗核问题，地缘政治博弈持续</w:t>
      </w:r>
    </w:p>
    <w:p>
      <w:r>
        <w:rPr>
          <w:rFonts w:ascii="Microsoft YaHei" w:hAnsi="Microsoft YaHei"/>
        </w:rPr>
        <w:t xml:space="preserve">   - </w:t>
      </w:r>
      <w:r>
        <w:rPr>
          <w:rFonts w:ascii="Microsoft YaHei" w:hAnsi="Microsoft YaHei"/>
          <w:b/>
          <w:color w:val="1A1A1A"/>
        </w:rPr>
        <w:t>影响研判</w:t>
      </w:r>
      <w:r>
        <w:rPr>
          <w:rFonts w:ascii="Microsoft YaHei" w:hAnsi="Microsoft YaHei"/>
        </w:rPr>
        <w:t>：中国动力核心业务涵盖军舰动力、潜艇等军工领域，国防安全主题升温有助于估值修复。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板块内表现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158/319（中上）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跑赢板块均值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上证180成份股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97/197（中上）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跑赢板块均值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124/1209（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靠前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显著跑赢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资本品(A股)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-3.19%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85/892（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靠前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显著跑赢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机械制造(A股)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-3.91%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27/401（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前列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大幅跑赢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石墨烯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-4.23%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5/74（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前列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大幅跑赢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板块分析</w:t>
      </w:r>
      <w:r>
        <w:rPr>
          <w:rFonts w:ascii="Microsoft YaHei" w:hAnsi="Microsoft YaHei"/>
        </w:rPr>
        <w:t>：中国动力虽然归属工业、机械制造等</w:t>
      </w:r>
      <w:r>
        <w:rPr>
          <w:rFonts w:ascii="Microsoft YaHei" w:hAnsi="Microsoft YaHei"/>
          <w:b/>
          <w:color w:val="1A1A1A"/>
        </w:rPr>
        <w:t>整体走弱</w:t>
      </w:r>
      <w:r>
        <w:rPr>
          <w:rFonts w:ascii="Microsoft YaHei" w:hAnsi="Microsoft YaHei"/>
        </w:rPr>
        <w:t>的行业板块（跌幅2.77%-4.51%），但在各板块内排名均位居前列，体现出</w:t>
      </w:r>
      <w:r>
        <w:rPr>
          <w:rFonts w:ascii="Microsoft YaHei" w:hAnsi="Microsoft YaHei"/>
          <w:b/>
          <w:color w:val="1A1A1A"/>
        </w:rPr>
        <w:t>极强的个股阿尔法属性</w:t>
      </w:r>
      <w:r>
        <w:rPr>
          <w:rFonts w:ascii="Microsoft YaHei" w:hAnsi="Microsoft YaHei"/>
        </w:rPr>
        <w:t>。在大盘普涨、所属行业板块却下跌的分化格局下，该股逆势上涨，说明有独立的积极逻辑在驱动。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</w:t>
      </w:r>
      <w:r>
        <w:rPr>
          <w:rFonts w:ascii="Microsoft YaHei" w:hAnsi="Microsoft YaHei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判断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量价配合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半日成交额超10亿，放量上涨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主力净流入8506万，持续流入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连续增长（+2.34%）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板块内排名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在各走弱板块中逆势领涨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均线系统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短线仍受MA5/MA10压制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宏观催化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地缘政治、军工、固态电池主题共振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整体结论</w:t>
      </w:r>
      <w:r>
        <w:rPr>
          <w:rFonts w:ascii="Microsoft YaHei" w:hAnsi="Microsoft YaHei"/>
        </w:rPr>
        <w:t>：中国动力今日呈现</w:t>
      </w:r>
      <w:r>
        <w:rPr>
          <w:rFonts w:ascii="Microsoft YaHei" w:hAnsi="Microsoft YaHei"/>
          <w:b/>
          <w:color w:val="1A1A1A"/>
        </w:rPr>
        <w:t>价涨量增、资金大幅净流入</w:t>
      </w:r>
      <w:r>
        <w:rPr>
          <w:rFonts w:ascii="Microsoft YaHei" w:hAnsi="Microsoft YaHei"/>
        </w:rPr>
        <w:t>的强势特征。尽管短期均线系统仍处于空头排列，股价距MA20偏离达</w:t>
      </w:r>
      <w:r>
        <w:rPr>
          <w:rFonts w:ascii="Microsoft YaHei" w:hAnsi="Microsoft YaHei"/>
          <w:b/>
          <w:color w:val="1A1A1A"/>
        </w:rPr>
        <w:t>-8.3%</w:t>
      </w:r>
      <w:r>
        <w:rPr>
          <w:rFonts w:ascii="Microsoft YaHei" w:hAnsi="Microsoft YaHei"/>
        </w:rPr>
        <w:t>，但今日放量上涨已发出</w:t>
      </w:r>
      <w:r>
        <w:rPr>
          <w:rFonts w:ascii="Microsoft YaHei" w:hAnsi="Microsoft YaHei"/>
          <w:b/>
          <w:color w:val="1A1A1A"/>
        </w:rPr>
        <w:t>止跌企稳信号</w:t>
      </w:r>
      <w:r>
        <w:rPr>
          <w:rFonts w:ascii="Microsoft YaHei" w:hAnsi="Microsoft YaHei"/>
        </w:rPr>
        <w:t>。在军工地缘紧张、新能源电池概念活跃的背景下，该股凭借</w:t>
      </w:r>
      <w:r>
        <w:rPr>
          <w:rFonts w:ascii="Microsoft YaHei" w:hAnsi="Microsoft YaHei"/>
          <w:b/>
          <w:color w:val="1A1A1A"/>
        </w:rPr>
        <w:t>船舶动力+军工+新能源装备</w:t>
      </w:r>
      <w:r>
        <w:rPr>
          <w:rFonts w:ascii="Microsoft YaHei" w:hAnsi="Microsoft YaHei"/>
        </w:rPr>
        <w:t>的多重属性获得资金关注，且在所属走弱的工业/机械板块中表现亮眼，显示出较强的独立逻辑。后续关注</w:t>
      </w:r>
      <w:r>
        <w:rPr>
          <w:rFonts w:ascii="Microsoft YaHei" w:hAnsi="Microsoft YaHei"/>
          <w:b/>
          <w:color w:val="1A1A1A"/>
        </w:rPr>
        <w:t>29.5-29.6元（MA5/MA10）</w:t>
      </w:r>
      <w:r>
        <w:rPr>
          <w:rFonts w:ascii="Microsoft YaHei" w:hAnsi="Microsoft YaHei"/>
        </w:rPr>
        <w:t>一线的突破情况，若能有效站稳，中期有望向</w:t>
      </w:r>
      <w:r>
        <w:rPr>
          <w:rFonts w:ascii="Microsoft YaHei" w:hAnsi="Microsoft YaHei"/>
          <w:b/>
          <w:color w:val="1A1A1A"/>
        </w:rPr>
        <w:t>31.3元（MA20/布林中轨）</w:t>
      </w:r>
      <w:r>
        <w:rPr>
          <w:rFonts w:ascii="Microsoft YaHei" w:hAnsi="Microsoft YaHei"/>
        </w:rPr>
        <w:t>修复。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：本报告为午间分析，不构成投资建议。个股短期波动受多重因素影响，投资者需注意仓位管理和风险控制。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中国动力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