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中国核电（601985.SH）午间分析报告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上涨3431家 vs 下跌2000家</w:t>
      </w:r>
      <w:r>
        <w:rPr>
          <w:rFonts w:ascii="Microsoft YaHei" w:hAnsi="Microsoft YaHei"/>
        </w:rPr>
        <w:t xml:space="preserve">，涨停58只、跌停19只，市场热度指数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。两市成交额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，较前一交易日放量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，增量资金入场迹象明显。赚钱效应为46%，个股涨跌幅集中在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</w:t>
      </w:r>
    </w:p>
    <w:p>
      <w:r>
        <w:rPr>
          <w:rFonts w:ascii="Microsoft YaHei" w:hAnsi="Microsoft YaHei"/>
        </w:rPr>
        <w:t>公用事业板块成为今日焦点——</w:t>
      </w:r>
      <w:r>
        <w:rPr>
          <w:rFonts w:ascii="Microsoft YaHei" w:hAnsi="Microsoft YaHei"/>
          <w:b/>
          <w:color w:val="1A1A1A"/>
        </w:rPr>
        <w:t>公用事业(A股)板块涨幅 +3.17%</w:t>
      </w:r>
      <w:r>
        <w:rPr>
          <w:rFonts w:ascii="Microsoft YaHei" w:hAnsi="Microsoft YaHei"/>
        </w:rPr>
        <w:t xml:space="preserve">，其中 </w:t>
      </w:r>
      <w:r>
        <w:rPr>
          <w:rFonts w:ascii="Microsoft YaHei" w:hAnsi="Microsoft YaHei"/>
          <w:b/>
          <w:color w:val="1A1A1A"/>
        </w:rPr>
        <w:t>电力公用事业Ⅲ 板块大涨 +5.68%</w:t>
      </w:r>
      <w:r>
        <w:rPr>
          <w:rFonts w:ascii="Microsoft YaHei" w:hAnsi="Microsoft YaHei"/>
        </w:rPr>
        <w:t xml:space="preserve">，在1158个同花顺概念/行业板块中排名第 </w:t>
      </w:r>
      <w:r>
        <w:rPr>
          <w:rFonts w:ascii="Microsoft YaHei" w:hAnsi="Microsoft YaHei"/>
          <w:b/>
          <w:color w:val="1A1A1A"/>
        </w:rPr>
        <w:t>8位</w:t>
      </w:r>
      <w:r>
        <w:rPr>
          <w:rFonts w:ascii="Microsoft YaHei" w:hAnsi="Microsoft YaHei"/>
        </w:rPr>
        <w:t>，显著跑赢大盘。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9.07 元</w:t>
            </w:r>
            <w:r>
              <w:rPr>
                <w:rFonts w:ascii="Microsoft YaHei" w:hAnsi="Microsoft YaHei"/>
                <w:sz w:val="18"/>
              </w:rPr>
              <w:t>（+3.19%）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8.79 / 9.08 / 8.77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1,904,769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171,054</w:t>
            </w:r>
            <w:r>
              <w:rPr>
                <w:rFonts w:ascii="Microsoft YaHei" w:hAnsi="Microsoft YaHei"/>
                <w:sz w:val="18"/>
              </w:rPr>
              <w:t>（约17.11亿）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22.59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1.60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1,865.52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1,712.71 亿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量价齐升</w:t>
      </w:r>
      <w:r>
        <w:rPr>
          <w:rFonts w:ascii="Microsoft YaHei" w:hAnsi="Microsoft YaHei"/>
        </w:rPr>
        <w:t xml:space="preserve">：股价从昨收 </w:t>
      </w:r>
      <w:r>
        <w:rPr>
          <w:rFonts w:ascii="Microsoft YaHei" w:hAnsi="Microsoft YaHei"/>
          <w:b/>
          <w:color w:val="1A1A1A"/>
        </w:rPr>
        <w:t>8.79元</w:t>
      </w:r>
      <w:r>
        <w:rPr>
          <w:rFonts w:ascii="Microsoft YaHei" w:hAnsi="Microsoft YaHei"/>
        </w:rPr>
        <w:t xml:space="preserve"> 跳空高开，盘中最高触及 </w:t>
      </w:r>
      <w:r>
        <w:rPr>
          <w:rFonts w:ascii="Microsoft YaHei" w:hAnsi="Microsoft YaHei"/>
          <w:b/>
          <w:color w:val="1A1A1A"/>
        </w:rPr>
        <w:t>9.08元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9.07元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+3.19%</w:t>
      </w:r>
      <w:r>
        <w:rPr>
          <w:rFonts w:ascii="Microsoft YaHei" w:hAnsi="Microsoft YaHei"/>
        </w:rPr>
        <w:t xml:space="preserve"> 远超大盘平均。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 xml:space="preserve">：今日午间换手率 </w:t>
      </w:r>
      <w:r>
        <w:rPr>
          <w:rFonts w:ascii="Microsoft YaHei" w:hAnsi="Microsoft YaHei"/>
          <w:b/>
          <w:color w:val="1A1A1A"/>
        </w:rPr>
        <w:t>1.01%</w:t>
      </w:r>
      <w:r>
        <w:rPr>
          <w:rFonts w:ascii="Microsoft YaHei" w:hAnsi="Microsoft YaHei"/>
        </w:rPr>
        <w:t xml:space="preserve">，是上一交易日全日换手率 </w:t>
      </w:r>
      <w:r>
        <w:rPr>
          <w:rFonts w:ascii="Microsoft YaHei" w:hAnsi="Microsoft YaHei"/>
          <w:b/>
          <w:color w:val="1A1A1A"/>
        </w:rPr>
        <w:t>0.4422%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2.28倍</w:t>
      </w:r>
      <w:r>
        <w:rPr>
          <w:rFonts w:ascii="Microsoft YaHei" w:hAnsi="Microsoft YaHei"/>
        </w:rPr>
        <w:t xml:space="preserve">；量比 </w:t>
      </w:r>
      <w:r>
        <w:rPr>
          <w:rFonts w:ascii="Microsoft YaHei" w:hAnsi="Microsoft YaHei"/>
          <w:b/>
          <w:color w:val="1A1A1A"/>
        </w:rPr>
        <w:t>1.88</w:t>
      </w:r>
      <w:r>
        <w:rPr>
          <w:rFonts w:ascii="Microsoft YaHei" w:hAnsi="Microsoft YaHei"/>
        </w:rPr>
        <w:t>（&gt;1.5），显示资金参与度大幅提升。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外盘碾压内盘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1,204,332手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700,437手</w:t>
      </w:r>
      <w:r>
        <w:rPr>
          <w:rFonts w:ascii="Microsoft YaHei" w:hAnsi="Microsoft YaHei"/>
        </w:rPr>
        <w:t xml:space="preserve">，外盘占比 </w:t>
      </w:r>
      <w:r>
        <w:rPr>
          <w:rFonts w:ascii="Microsoft YaHei" w:hAnsi="Microsoft YaHei"/>
          <w:b/>
          <w:color w:val="1A1A1A"/>
        </w:rPr>
        <w:t>63.2%</w:t>
      </w:r>
      <w:r>
        <w:rPr>
          <w:rFonts w:ascii="Microsoft YaHei" w:hAnsi="Microsoft YaHei"/>
        </w:rPr>
        <w:t>，买盘力量占据绝对主导。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+1.78 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79分钟（占比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65.3%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3,447.2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957.4 万</w:t>
            </w:r>
          </w:p>
        </w:tc>
      </w:tr>
    </w:tbl>
    <w:p/>
    <w:p>
      <w:r>
        <w:rPr>
          <w:rFonts w:ascii="Microsoft YaHei" w:hAnsi="Microsoft YaHei"/>
        </w:rPr>
        <w:t xml:space="preserve">资金流入时长是流出时长的近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 xml:space="preserve">，且最大单分钟流入量（3,447.2万）是最大流出量（957.4万）的 </w:t>
      </w:r>
      <w:r>
        <w:rPr>
          <w:rFonts w:ascii="Microsoft YaHei" w:hAnsi="Microsoft YaHei"/>
          <w:b/>
          <w:color w:val="1A1A1A"/>
        </w:rPr>
        <w:t>3.6倍</w:t>
      </w:r>
      <w:r>
        <w:rPr>
          <w:rFonts w:ascii="Microsoft YaHei" w:hAnsi="Microsoft YaHei"/>
        </w:rPr>
        <w:t>，显示主力资金持续且坚定买入。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+1.07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买入1.60亿 / 卖出0.53亿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+0.38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延续正向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+0.33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散户同步净买入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+1.78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全口径净流入</w:t>
            </w:r>
          </w:p>
        </w:tc>
      </w:tr>
    </w:tbl>
    <w:p/>
    <w:p>
      <w:r>
        <w:rPr>
          <w:rFonts w:ascii="Microsoft YaHei" w:hAnsi="Microsoft YaHei"/>
        </w:rPr>
        <w:t xml:space="preserve">大单资金已连续两日呈现 </w:t>
      </w:r>
      <w:r>
        <w:rPr>
          <w:rFonts w:ascii="Microsoft YaHei" w:hAnsi="Microsoft YaHei"/>
          <w:b/>
          <w:color w:val="1A1A1A"/>
        </w:rPr>
        <w:t>净流入</w:t>
      </w:r>
      <w:r>
        <w:rPr>
          <w:rFonts w:ascii="Microsoft YaHei" w:hAnsi="Microsoft YaHei"/>
        </w:rPr>
        <w:t xml:space="preserve"> 态势，上一日大单净流入 </w:t>
      </w:r>
      <w:r>
        <w:rPr>
          <w:rFonts w:ascii="Microsoft YaHei" w:hAnsi="Microsoft YaHei"/>
          <w:b/>
          <w:color w:val="1A1A1A"/>
        </w:rPr>
        <w:t>1.07亿</w:t>
      </w:r>
      <w:r>
        <w:rPr>
          <w:rFonts w:ascii="Microsoft YaHei" w:hAnsi="Microsoft YaHei"/>
        </w:rPr>
        <w:t xml:space="preserve">，今日继续大幅净流入 </w:t>
      </w:r>
      <w:r>
        <w:rPr>
          <w:rFonts w:ascii="Microsoft YaHei" w:hAnsi="Microsoft YaHei"/>
          <w:b/>
          <w:color w:val="1A1A1A"/>
        </w:rPr>
        <w:t>1.78亿</w:t>
      </w:r>
      <w:r>
        <w:rPr>
          <w:rFonts w:ascii="Microsoft YaHei" w:hAnsi="Microsoft YaHei"/>
        </w:rPr>
        <w:t>，主力吸筹意愿强烈。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15.53亿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-0.40%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融券余额 </w:t>
      </w:r>
      <w:r>
        <w:rPr>
          <w:rFonts w:ascii="Microsoft YaHei" w:hAnsi="Microsoft YaHei"/>
          <w:b/>
          <w:color w:val="1A1A1A"/>
        </w:rPr>
        <w:t>0.09亿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融资余额小幅回落，但融券规模极小（不足0.1亿），做空力量微弱，对股价不构成压制。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9.00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站稳短期均线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8.86 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8.79 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中期趋势强势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9.09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9.07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8.49 元</w:t>
            </w:r>
          </w:p>
        </w:tc>
      </w:tr>
    </w:tbl>
    <w:p/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9.07元</w:t>
      </w:r>
      <w:r>
        <w:rPr>
          <w:rFonts w:ascii="Microsoft YaHei" w:hAnsi="Microsoft YaHei"/>
        </w:rPr>
        <w:t xml:space="preserve"> 已接近布林带上轨 </w:t>
      </w:r>
      <w:r>
        <w:rPr>
          <w:rFonts w:ascii="Microsoft YaHei" w:hAnsi="Microsoft YaHei"/>
          <w:b/>
          <w:color w:val="1A1A1A"/>
        </w:rPr>
        <w:t>9.09元</w:t>
      </w:r>
      <w:r>
        <w:rPr>
          <w:rFonts w:ascii="Microsoft YaHei" w:hAnsi="Microsoft YaHei"/>
        </w:rPr>
        <w:t xml:space="preserve">，偏离度 </w:t>
      </w:r>
      <w:r>
        <w:rPr>
          <w:rFonts w:ascii="Microsoft YaHei" w:hAnsi="Microsoft YaHei"/>
          <w:b/>
          <w:color w:val="1A1A1A"/>
        </w:rPr>
        <w:t>+3.2%</w:t>
      </w:r>
      <w:r>
        <w:rPr>
          <w:rFonts w:ascii="Microsoft YaHei" w:hAnsi="Microsoft YaHei"/>
        </w:rPr>
        <w:t xml:space="preserve">，短期存在一定技术性压力。若午后能有效突破 </w:t>
      </w:r>
      <w:r>
        <w:rPr>
          <w:rFonts w:ascii="Microsoft YaHei" w:hAnsi="Microsoft YaHei"/>
          <w:b/>
          <w:color w:val="1A1A1A"/>
        </w:rPr>
        <w:t>9.09元</w:t>
      </w:r>
      <w:r>
        <w:rPr>
          <w:rFonts w:ascii="Microsoft YaHei" w:hAnsi="Microsoft YaHei"/>
        </w:rPr>
        <w:t xml:space="preserve"> 并站稳，则打开新一轮上行空间；若受阻回落，则可能在 </w:t>
      </w:r>
      <w:r>
        <w:rPr>
          <w:rFonts w:ascii="Microsoft YaHei" w:hAnsi="Microsoft YaHei"/>
          <w:b/>
          <w:color w:val="1A1A1A"/>
        </w:rPr>
        <w:t>MA5（9.00元）</w:t>
      </w:r>
      <w:r>
        <w:rPr>
          <w:rFonts w:ascii="Microsoft YaHei" w:hAnsi="Microsoft YaHei"/>
        </w:rPr>
        <w:t xml:space="preserve"> 附近获得支撑。</w:t>
      </w:r>
    </w:p>
    <w:p>
      <w:r>
        <w:rPr>
          <w:rFonts w:ascii="Microsoft YaHei" w:hAnsi="Microsoft YaHei"/>
          <w:b/>
          <w:color w:val="1A1A1A"/>
        </w:rPr>
        <w:t>技术综合判断</w:t>
      </w:r>
      <w:r>
        <w:rPr>
          <w:rFonts w:ascii="Microsoft YaHei" w:hAnsi="Microsoft YaHei"/>
        </w:rPr>
        <w:t xml:space="preserve">：短中期均线呈多头排列，股价沿MA5稳步上行，属于典型的 </w:t>
      </w:r>
      <w:r>
        <w:rPr>
          <w:rFonts w:ascii="Microsoft YaHei" w:hAnsi="Microsoft YaHei"/>
          <w:b/>
          <w:color w:val="1A1A1A"/>
        </w:rPr>
        <w:t>强势上涨形态</w:t>
      </w:r>
      <w:r>
        <w:rPr>
          <w:rFonts w:ascii="Microsoft YaHei" w:hAnsi="Microsoft YaHei"/>
        </w:rPr>
        <w:t>。但需注意接近布林带上轨后的短线获利回吐压力。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核心利好驱动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美最大电网预警"供电危机"</w:t>
      </w:r>
      <w:r>
        <w:rPr>
          <w:rFonts w:ascii="Microsoft YaHei" w:hAnsi="Microsoft YaHei"/>
        </w:rPr>
        <w:t>（相关度0.71）</w:t>
      </w:r>
    </w:p>
    <w:p>
      <w:r>
        <w:rPr>
          <w:rFonts w:ascii="Microsoft YaHei" w:hAnsi="Microsoft YaHei"/>
        </w:rPr>
        <w:t xml:space="preserve">   - 美国最大电网运营商 </w:t>
      </w:r>
      <w:r>
        <w:rPr>
          <w:rFonts w:ascii="Microsoft YaHei" w:hAnsi="Microsoft YaHei"/>
          <w:b/>
          <w:color w:val="1A1A1A"/>
        </w:rPr>
        <w:t>PJM</w:t>
      </w:r>
      <w:r>
        <w:rPr>
          <w:rFonts w:ascii="Microsoft YaHei" w:hAnsi="Microsoft YaHei"/>
        </w:rPr>
        <w:t xml:space="preserve"> 警告，最快将于2027年对数据中心实施临时限电，并计划于9月启动紧急电力拍卖以填补约 </w:t>
      </w:r>
      <w:r>
        <w:rPr>
          <w:rFonts w:ascii="Microsoft YaHei" w:hAnsi="Microsoft YaHei"/>
          <w:b/>
          <w:color w:val="1A1A1A"/>
        </w:rPr>
        <w:t>7吉瓦</w:t>
      </w:r>
      <w:r>
        <w:rPr>
          <w:rFonts w:ascii="Microsoft YaHei" w:hAnsi="Microsoft YaHei"/>
        </w:rPr>
        <w:t xml:space="preserve"> 的电力缺口。全球电力基础设施紧缺预期升温，</w:t>
      </w:r>
      <w:r>
        <w:rPr>
          <w:rFonts w:ascii="Microsoft YaHei" w:hAnsi="Microsoft YaHei"/>
          <w:b/>
          <w:color w:val="1A1A1A"/>
        </w:rPr>
        <w:t>直接提振核电、火电等基荷电源板块</w:t>
      </w:r>
      <w:r>
        <w:rPr>
          <w:rFonts w:ascii="Microsoft YaHei" w:hAnsi="Microsoft YaHei"/>
        </w:rPr>
        <w:t>的估值逻辑。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国家电网投资加速</w:t>
      </w:r>
    </w:p>
    <w:p>
      <w:r>
        <w:rPr>
          <w:rFonts w:ascii="Microsoft YaHei" w:hAnsi="Microsoft YaHei"/>
        </w:rPr>
        <w:t xml:space="preserve">   - 7月24日，国家电网宣布 </w:t>
      </w:r>
      <w:r>
        <w:rPr>
          <w:rFonts w:ascii="Microsoft YaHei" w:hAnsi="Microsoft YaHei"/>
          <w:b/>
          <w:color w:val="1A1A1A"/>
        </w:rPr>
        <w:t>2026年上半年累计完成固定资产投资超3100亿元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+12.6%</w:t>
      </w:r>
      <w:r>
        <w:rPr>
          <w:rFonts w:ascii="Microsoft YaHei" w:hAnsi="Microsoft YaHei"/>
        </w:rPr>
        <w:t xml:space="preserve">，并强调坚持电力发展 </w:t>
      </w:r>
      <w:r>
        <w:rPr>
          <w:rFonts w:ascii="Microsoft YaHei" w:hAnsi="Microsoft YaHei"/>
          <w:b/>
          <w:color w:val="1A1A1A"/>
        </w:rPr>
        <w:t>适度超前</w:t>
      </w:r>
      <w:r>
        <w:rPr>
          <w:rFonts w:ascii="Microsoft YaHei" w:hAnsi="Microsoft YaHei"/>
        </w:rPr>
        <w:t>、加快新型电网建设。该消息持续发酵，成为今日电力板块走强的重要催化剂。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电网设备板块活跃</w:t>
      </w:r>
    </w:p>
    <w:p>
      <w:r>
        <w:rPr>
          <w:rFonts w:ascii="Microsoft YaHei" w:hAnsi="Microsoft YaHei"/>
        </w:rPr>
        <w:t xml:space="preserve">   - 电网设备板块 </w:t>
      </w:r>
      <w:r>
        <w:rPr>
          <w:rFonts w:ascii="Microsoft YaHei" w:hAnsi="Microsoft YaHei"/>
          <w:b/>
          <w:color w:val="1A1A1A"/>
        </w:rPr>
        <w:t>顺钠股份4连板</w:t>
      </w:r>
      <w:r>
        <w:rPr>
          <w:rFonts w:ascii="Microsoft YaHei" w:hAnsi="Microsoft YaHei"/>
        </w:rPr>
        <w:t xml:space="preserve">，电力股 </w:t>
      </w:r>
      <w:r>
        <w:rPr>
          <w:rFonts w:ascii="Microsoft YaHei" w:hAnsi="Microsoft YaHei"/>
          <w:b/>
          <w:color w:val="1A1A1A"/>
        </w:rPr>
        <w:t>新中港5天3板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东方新能2板</w:t>
      </w:r>
      <w:r>
        <w:rPr>
          <w:rFonts w:ascii="Microsoft YaHei" w:hAnsi="Microsoft YaHei"/>
        </w:rPr>
        <w:t>，资金对电力产业链的追捧情绪从设备端扩散至发电端。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板块联动效应</w:t>
      </w:r>
    </w:p>
    <w:p>
      <w:r>
        <w:rPr>
          <w:rFonts w:ascii="Microsoft YaHei" w:hAnsi="Microsoft YaHei"/>
        </w:rPr>
        <w:t xml:space="preserve">中国核电所属的 </w:t>
      </w:r>
      <w:r>
        <w:rPr>
          <w:rFonts w:ascii="Microsoft YaHei" w:hAnsi="Microsoft YaHei"/>
          <w:b/>
          <w:color w:val="1A1A1A"/>
        </w:rPr>
        <w:t>电力公用事业Ⅲ 板块（+5.68%）</w:t>
      </w:r>
      <w:r>
        <w:rPr>
          <w:rFonts w:ascii="Microsoft YaHei" w:hAnsi="Microsoft YaHei"/>
        </w:rPr>
        <w:t xml:space="preserve"> 今日领涨个股包括 </w:t>
      </w:r>
      <w:r>
        <w:rPr>
          <w:rFonts w:ascii="Microsoft YaHei" w:hAnsi="Microsoft YaHei"/>
          <w:b/>
          <w:color w:val="1A1A1A"/>
        </w:rPr>
        <w:t>华能蒙电（+10.09%）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华银电力（+10.07%）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建投能源（+10.05%）</w:t>
      </w:r>
      <w:r>
        <w:rPr>
          <w:rFonts w:ascii="Microsoft YaHei" w:hAnsi="Microsoft YaHei"/>
        </w:rPr>
        <w:t xml:space="preserve">，多只个股涨停，板块内 </w:t>
      </w:r>
      <w:r>
        <w:rPr>
          <w:rFonts w:ascii="Microsoft YaHei" w:hAnsi="Microsoft YaHei"/>
          <w:b/>
          <w:color w:val="1A1A1A"/>
        </w:rPr>
        <w:t>涨59家 / 跌4家</w:t>
      </w:r>
      <w:r>
        <w:rPr>
          <w:rFonts w:ascii="Microsoft YaHei" w:hAnsi="Microsoft YaHei"/>
        </w:rPr>
        <w:t xml:space="preserve">，做多情绪高度一致。中国核电涨幅 </w:t>
      </w:r>
      <w:r>
        <w:rPr>
          <w:rFonts w:ascii="Microsoft YaHei" w:hAnsi="Microsoft YaHei"/>
          <w:b/>
          <w:color w:val="1A1A1A"/>
        </w:rPr>
        <w:t>+3.19%</w:t>
      </w:r>
      <w:r>
        <w:rPr>
          <w:rFonts w:ascii="Microsoft YaHei" w:hAnsi="Microsoft YaHei"/>
        </w:rPr>
        <w:t xml:space="preserve"> 在板块63只个股中排第 </w:t>
      </w:r>
      <w:r>
        <w:rPr>
          <w:rFonts w:ascii="Microsoft YaHei" w:hAnsi="Microsoft YaHei"/>
          <w:b/>
          <w:color w:val="1A1A1A"/>
        </w:rPr>
        <w:t>49位</w:t>
      </w:r>
      <w:r>
        <w:rPr>
          <w:rFonts w:ascii="Microsoft YaHei" w:hAnsi="Microsoft YaHei"/>
        </w:rPr>
        <w:t>，涨幅相对适中，仍有补涨空间。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趋势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均线多头排列，价涨量增，外盘占比63%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连续两日大单净流入，今日净流入1.78亿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短期偏强，接近压力位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贴近布林带上轨9.09元，偏离+3.2%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全球电力紧缺预期+国网投资加码催化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公用事业/电力板块涨幅排名居前，资金聚焦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中国核电今日走出明显的 </w:t>
      </w:r>
      <w:r>
        <w:rPr>
          <w:rFonts w:ascii="Microsoft YaHei" w:hAnsi="Microsoft YaHei"/>
          <w:b/>
          <w:color w:val="1A1A1A"/>
        </w:rPr>
        <w:t>放量突破行情</w:t>
      </w:r>
      <w:r>
        <w:rPr>
          <w:rFonts w:ascii="Microsoft YaHei" w:hAnsi="Microsoft YaHei"/>
        </w:rPr>
        <w:t>，受全球电力基建需求升温、美国供电危机预警以及国内电网投资加速三重利好共振推动，资金抢筹意愿强烈。</w:t>
      </w:r>
      <w:r>
        <w:rPr>
          <w:rFonts w:ascii="Microsoft YaHei" w:hAnsi="Microsoft YaHei"/>
          <w:b/>
          <w:color w:val="1A1A1A"/>
        </w:rPr>
        <w:t>3.19%的涨幅</w:t>
      </w:r>
      <w:r>
        <w:rPr>
          <w:rFonts w:ascii="Microsoft YaHei" w:hAnsi="Microsoft YaHei"/>
        </w:rPr>
        <w:t xml:space="preserve">叠加 </w:t>
      </w:r>
      <w:r>
        <w:rPr>
          <w:rFonts w:ascii="Microsoft YaHei" w:hAnsi="Microsoft YaHei"/>
          <w:b/>
          <w:color w:val="1A1A1A"/>
        </w:rPr>
        <w:t>2.28倍于昨日的换手</w:t>
      </w:r>
      <w:r>
        <w:rPr>
          <w:rFonts w:ascii="Microsoft YaHei" w:hAnsi="Microsoft YaHei"/>
        </w:rPr>
        <w:t>，确认了增量资金入场。</w:t>
      </w:r>
    </w:p>
    <w:p>
      <w:r>
        <w:rPr>
          <w:rFonts w:ascii="Microsoft YaHei" w:hAnsi="Microsoft YaHei"/>
        </w:rPr>
        <w:t xml:space="preserve">短期需关注 </w:t>
      </w:r>
      <w:r>
        <w:rPr>
          <w:rFonts w:ascii="Microsoft YaHei" w:hAnsi="Microsoft YaHei"/>
          <w:b/>
          <w:color w:val="1A1A1A"/>
        </w:rPr>
        <w:t>9.09元（布林带上轨）</w:t>
      </w:r>
      <w:r>
        <w:rPr>
          <w:rFonts w:ascii="Microsoft YaHei" w:hAnsi="Microsoft YaHei"/>
        </w:rPr>
        <w:t xml:space="preserve"> 的技术阻力，若午后量能持续配合并有效突破，上方空间有望进一步打开；反之若遇阻回落，</w:t>
      </w:r>
      <w:r>
        <w:rPr>
          <w:rFonts w:ascii="Microsoft YaHei" w:hAnsi="Microsoft YaHei"/>
          <w:b/>
          <w:color w:val="1A1A1A"/>
        </w:rPr>
        <w:t>MA5（9.00元）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MA10（8.86元）</w:t>
      </w:r>
      <w:r>
        <w:rPr>
          <w:rFonts w:ascii="Microsoft YaHei" w:hAnsi="Microsoft YaHei"/>
        </w:rPr>
        <w:t xml:space="preserve"> 构成支撑带。总体来看，核电作为清洁基荷能源，在当前全球电力紧张背景下具备 </w:t>
      </w:r>
      <w:r>
        <w:rPr>
          <w:rFonts w:ascii="Microsoft YaHei" w:hAnsi="Microsoft YaHei"/>
          <w:b/>
          <w:color w:val="1A1A1A"/>
        </w:rPr>
        <w:t>中长期估值重塑的逻辑支撑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：以上分析仅基于午间数据，不构成投资建议。股市有风险，投资需谨慎。请关注午后资金流向变化及大盘整体情绪。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中国核电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