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中国移动（600941.SH）午间分析报告</w:t>
      </w:r>
    </w:p>
    <w:p>
      <w:r>
        <w:rPr>
          <w:rFonts w:ascii="Microsoft YaHei" w:hAnsi="Microsoft YaHei"/>
          <w:b/>
          <w:color w:val="1A1A1A"/>
        </w:rPr>
        <w:t>数据截止：今日11:30收盘 | 当前价：95.80元 | 涨跌幅：+2.57%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今日全市场情绪偏暖，市场热度指数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，成交额达 </w:t>
      </w:r>
      <w:r>
        <w:rPr>
          <w:rFonts w:ascii="Microsoft YaHei" w:hAnsi="Microsoft YaHei"/>
          <w:b/>
          <w:color w:val="1A1A1A"/>
        </w:rPr>
        <w:t>1.48万亿元（+1,516亿）</w:t>
      </w:r>
      <w:r>
        <w:rPr>
          <w:rFonts w:ascii="Microsoft YaHei" w:hAnsi="Microsoft YaHei"/>
        </w:rPr>
        <w:t xml:space="preserve">，量能明显放大。上涨个股 </w:t>
      </w:r>
      <w:r>
        <w:rPr>
          <w:rFonts w:ascii="Microsoft YaHei" w:hAnsi="Microsoft YaHei"/>
          <w:b/>
          <w:color w:val="1A1A1A"/>
        </w:rPr>
        <w:t>3,431只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2,000只</w:t>
      </w:r>
      <w:r>
        <w:rPr>
          <w:rFonts w:ascii="Microsoft YaHei" w:hAnsi="Microsoft YaHei"/>
        </w:rPr>
        <w:t xml:space="preserve">，涨停58家、跌停19家，上涨占比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。整体呈现指数与个股共振上行的格局，增量资金入场迹象明显。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r>
        <w:rPr>
          <w:rFonts w:ascii="Microsoft YaHei" w:hAnsi="Microsoft YaHei"/>
        </w:rPr>
        <w:t xml:space="preserve">中国移动今日高开高走，开盘价 </w:t>
      </w:r>
      <w:r>
        <w:rPr>
          <w:rFonts w:ascii="Microsoft YaHei" w:hAnsi="Microsoft YaHei"/>
          <w:b/>
          <w:color w:val="1A1A1A"/>
        </w:rPr>
        <w:t>93.40元</w:t>
      </w:r>
      <w:r>
        <w:rPr>
          <w:rFonts w:ascii="Microsoft YaHei" w:hAnsi="Microsoft YaHei"/>
        </w:rPr>
        <w:t xml:space="preserve">（与昨收持平），随后快速拉升，盘中最高触及 </w:t>
      </w:r>
      <w:r>
        <w:rPr>
          <w:rFonts w:ascii="Microsoft YaHei" w:hAnsi="Microsoft YaHei"/>
          <w:b/>
          <w:color w:val="1A1A1A"/>
        </w:rPr>
        <w:t>96.08元</w:t>
      </w:r>
      <w:r>
        <w:rPr>
          <w:rFonts w:ascii="Microsoft YaHei" w:hAnsi="Microsoft YaHei"/>
        </w:rPr>
        <w:t xml:space="preserve">，午间收于 </w:t>
      </w:r>
      <w:r>
        <w:rPr>
          <w:rFonts w:ascii="Microsoft YaHei" w:hAnsi="Microsoft YaHei"/>
          <w:b/>
          <w:color w:val="1A1A1A"/>
        </w:rPr>
        <w:t>95.80元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+2.57%</w:t>
      </w:r>
      <w:r>
        <w:rPr>
          <w:rFonts w:ascii="Microsoft YaHei" w:hAnsi="Microsoft YaHei"/>
        </w:rPr>
        <w:t>，表现显著优于大盘。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95.80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+2.57%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201,612 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1.93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2.23%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1.77</w:t>
            </w:r>
            <w:r>
              <w:rPr>
                <w:rFonts w:ascii="Microsoft YaHei" w:hAnsi="Microsoft YaHei"/>
                <w:sz w:val="18"/>
              </w:rPr>
              <w:t>（放量）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2.87%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17.7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1.46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20,772.98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放量上攻</w:t>
      </w:r>
      <w:r>
        <w:rPr>
          <w:rFonts w:ascii="Microsoft YaHei" w:hAnsi="Microsoft YaHei"/>
        </w:rPr>
        <w:t xml:space="preserve">：量比 </w:t>
      </w:r>
      <w:r>
        <w:rPr>
          <w:rFonts w:ascii="Microsoft YaHei" w:hAnsi="Microsoft YaHei"/>
          <w:b/>
          <w:color w:val="1A1A1A"/>
        </w:rPr>
        <w:t>1.77</w:t>
      </w:r>
      <w:r>
        <w:rPr>
          <w:rFonts w:ascii="Microsoft YaHei" w:hAnsi="Microsoft YaHei"/>
        </w:rPr>
        <w:t xml:space="preserve">，显著高于基准，今日半日换手率 </w:t>
      </w:r>
      <w:r>
        <w:rPr>
          <w:rFonts w:ascii="Microsoft YaHei" w:hAnsi="Microsoft YaHei"/>
          <w:b/>
          <w:color w:val="1A1A1A"/>
        </w:rPr>
        <w:t>2.23%</w:t>
      </w:r>
      <w:r>
        <w:rPr>
          <w:rFonts w:ascii="Microsoft YaHei" w:hAnsi="Microsoft YaHei"/>
        </w:rPr>
        <w:t xml:space="preserve"> 已超昨日全日换手率 </w:t>
      </w:r>
      <w:r>
        <w:rPr>
          <w:rFonts w:ascii="Microsoft YaHei" w:hAnsi="Microsoft YaHei"/>
          <w:b/>
          <w:color w:val="1A1A1A"/>
        </w:rPr>
        <w:t>1.74%</w:t>
      </w:r>
      <w:r>
        <w:rPr>
          <w:rFonts w:ascii="Microsoft YaHei" w:hAnsi="Microsoft YaHei"/>
        </w:rPr>
        <w:t xml:space="preserve">，为前一交易日的 </w:t>
      </w:r>
      <w:r>
        <w:rPr>
          <w:rFonts w:ascii="Microsoft YaHei" w:hAnsi="Microsoft YaHei"/>
          <w:b/>
          <w:color w:val="1A1A1A"/>
        </w:rPr>
        <w:t>1.28倍</w:t>
      </w:r>
      <w:r>
        <w:rPr>
          <w:rFonts w:ascii="Microsoft YaHei" w:hAnsi="Microsoft YaHei"/>
        </w:rPr>
        <w:t>，资金参与热情明显升温。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估值水平</w:t>
      </w:r>
      <w:r>
        <w:rPr>
          <w:rFonts w:ascii="Microsoft YaHei" w:hAnsi="Microsoft YaHei"/>
        </w:rPr>
        <w:t xml:space="preserve">：动态市盈率 </w:t>
      </w:r>
      <w:r>
        <w:rPr>
          <w:rFonts w:ascii="Microsoft YaHei" w:hAnsi="Microsoft YaHei"/>
          <w:b/>
          <w:color w:val="1A1A1A"/>
        </w:rPr>
        <w:t>17.7倍</w:t>
      </w:r>
      <w:r>
        <w:rPr>
          <w:rFonts w:ascii="Microsoft YaHei" w:hAnsi="Microsoft YaHei"/>
        </w:rPr>
        <w:t xml:space="preserve">，对于电信运营龙头而言处于合理偏低区间，PB </w:t>
      </w:r>
      <w:r>
        <w:rPr>
          <w:rFonts w:ascii="Microsoft YaHei" w:hAnsi="Microsoft YaHei"/>
          <w:b/>
          <w:color w:val="1A1A1A"/>
        </w:rPr>
        <w:t>1.46倍</w:t>
      </w:r>
      <w:r>
        <w:rPr>
          <w:rFonts w:ascii="Microsoft YaHei" w:hAnsi="Microsoft YaHei"/>
        </w:rPr>
        <w:t>，安全边际较充分。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内外盘对比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125,444手</w:t>
      </w:r>
      <w:r>
        <w:rPr>
          <w:rFonts w:ascii="Microsoft YaHei" w:hAnsi="Microsoft YaHei"/>
        </w:rPr>
        <w:t xml:space="preserve">（主动买入） vs 内盘 </w:t>
      </w:r>
      <w:r>
        <w:rPr>
          <w:rFonts w:ascii="Microsoft YaHei" w:hAnsi="Microsoft YaHei"/>
          <w:b/>
          <w:color w:val="1A1A1A"/>
        </w:rPr>
        <w:t>76,168手</w:t>
      </w:r>
      <w:r>
        <w:rPr>
          <w:rFonts w:ascii="Microsoft YaHei" w:hAnsi="Microsoft YaHei"/>
        </w:rPr>
        <w:t xml:space="preserve">（主动卖出），外盘占比 </w:t>
      </w:r>
      <w:r>
        <w:rPr>
          <w:rFonts w:ascii="Microsoft YaHei" w:hAnsi="Microsoft YaHei"/>
          <w:b/>
          <w:color w:val="1A1A1A"/>
        </w:rPr>
        <w:t>62.2%</w:t>
      </w:r>
      <w:r>
        <w:rPr>
          <w:rFonts w:ascii="Microsoft YaHei" w:hAnsi="Microsoft YaHei"/>
        </w:rPr>
        <w:t>，买盘主动性远强于卖盘。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r>
        <w:rPr>
          <w:rFonts w:ascii="Microsoft YaHei" w:hAnsi="Microsoft YaHei"/>
          <w:b/>
          <w:color w:val="1A1A1A"/>
        </w:rPr>
        <w:t>今日午间资金流向（逐分钟统计）：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1.61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72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2,477.1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538.7 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上一个交易日资金细分（元）：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+4,818.23万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1.13亿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6,491.55万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+1.08亿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3.83亿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2.75亿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+490.11万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6,233.37万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5,743.26万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+1.61亿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融资融券（上一个交易日）：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16.20亿元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-2.56%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1.48亿元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+6.78%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  <w:b/>
          <w:color w:val="1A1A1A"/>
        </w:rPr>
        <w:t>资金面观点：</w:t>
      </w:r>
    </w:p>
    <w:p>
      <w:r>
        <w:rPr>
          <w:rFonts w:ascii="Microsoft YaHei" w:hAnsi="Microsoft YaHei"/>
        </w:rPr>
        <w:t xml:space="preserve">今日半日净流入 </w:t>
      </w:r>
      <w:r>
        <w:rPr>
          <w:rFonts w:ascii="Microsoft YaHei" w:hAnsi="Microsoft YaHei"/>
          <w:b/>
          <w:color w:val="1A1A1A"/>
        </w:rPr>
        <w:t>1.61亿元</w:t>
      </w:r>
      <w:r>
        <w:rPr>
          <w:rFonts w:ascii="Microsoft YaHei" w:hAnsi="Microsoft YaHei"/>
        </w:rPr>
        <w:t xml:space="preserve">，且资金流入时长（72分钟）远超流出时长（48分钟），最大单分钟流入额（2,477万）约为最大单分钟流出（539万）的 </w:t>
      </w:r>
      <w:r>
        <w:rPr>
          <w:rFonts w:ascii="Microsoft YaHei" w:hAnsi="Microsoft YaHei"/>
          <w:b/>
          <w:color w:val="1A1A1A"/>
        </w:rPr>
        <w:t>4.6倍</w:t>
      </w:r>
      <w:r>
        <w:rPr>
          <w:rFonts w:ascii="Microsoft YaHei" w:hAnsi="Microsoft YaHei"/>
        </w:rPr>
        <w:t>，显示多头控盘力度强劲。昨日大单与中单均呈净流入态势，中小单也小幅净流入，资金面呈现一致性做多信号。融资余额小幅回落，或因前期融资盘获利了结，但总体影响有限。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95.80元</w:t>
      </w:r>
      <w:r>
        <w:rPr>
          <w:rFonts w:ascii="Microsoft YaHei" w:hAnsi="Microsoft YaHei"/>
        </w:rPr>
        <w:t xml:space="preserve"> 沿短期均线系统稳步上行：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MA5（约94.72元）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股价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MA10（约93.49元）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股价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MA20/布林中轨（约90.72元）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股价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布林带上轨（96.82元）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1.02元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接近上轨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多头排列确认</w:t>
      </w:r>
      <w:r>
        <w:rPr>
          <w:rFonts w:ascii="Microsoft YaHei" w:hAnsi="Microsoft YaHei"/>
        </w:rPr>
        <w:t>：MA5（94.72）&gt; MA10（93.49）&gt; MA20（90.72），均线系统呈标准多头排列，中期趋势向上明确。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逼近布林上轨</w:t>
      </w:r>
      <w:r>
        <w:rPr>
          <w:rFonts w:ascii="Microsoft YaHei" w:hAnsi="Microsoft YaHei"/>
        </w:rPr>
        <w:t xml:space="preserve">：当前价距布林上轨 </w:t>
      </w:r>
      <w:r>
        <w:rPr>
          <w:rFonts w:ascii="Microsoft YaHei" w:hAnsi="Microsoft YaHei"/>
          <w:b/>
          <w:color w:val="1A1A1A"/>
        </w:rPr>
        <w:t>96.82元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1.02元</w:t>
      </w:r>
      <w:r>
        <w:rPr>
          <w:rFonts w:ascii="Microsoft YaHei" w:hAnsi="Microsoft YaHei"/>
        </w:rPr>
        <w:t>（约1.1%）。一旦放量突破上轨，将打开新的上涨空间；若受阻回落，则可能出现短线技术性回调。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盘中异动提示</w:t>
      </w:r>
      <w:r>
        <w:rPr>
          <w:rFonts w:ascii="Microsoft YaHei" w:hAnsi="Microsoft YaHei"/>
        </w:rPr>
        <w:t xml:space="preserve">：今日 </w:t>
      </w:r>
      <w:r>
        <w:rPr>
          <w:rFonts w:ascii="Microsoft YaHei" w:hAnsi="Microsoft YaHei"/>
          <w:b/>
          <w:color w:val="1A1A1A"/>
        </w:rPr>
        <w:t>09:55:33</w:t>
      </w:r>
      <w:r>
        <w:rPr>
          <w:rFonts w:ascii="Microsoft YaHei" w:hAnsi="Microsoft YaHei"/>
        </w:rPr>
        <w:t xml:space="preserve"> 出现大卖盘，当时股价约 </w:t>
      </w:r>
      <w:r>
        <w:rPr>
          <w:rFonts w:ascii="Microsoft YaHei" w:hAnsi="Microsoft YaHei"/>
          <w:b/>
          <w:color w:val="1A1A1A"/>
        </w:rPr>
        <w:t>96.95元</w:t>
      </w:r>
      <w:r>
        <w:rPr>
          <w:rFonts w:ascii="Microsoft YaHei" w:hAnsi="Microsoft YaHei"/>
        </w:rPr>
        <w:t>（接近日内最高点），显示该价位附近存在一定抛压，需关注午后能否消化。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  <w:b/>
          <w:color w:val="1A1A1A"/>
        </w:rPr>
        <w:t>注：</w:t>
      </w:r>
      <w:r>
        <w:rPr>
          <w:rFonts w:ascii="Microsoft YaHei" w:hAnsi="Microsoft YaHei"/>
        </w:rPr>
        <w:t xml:space="preserve"> 今日各信息源（同花顺、新浪财经、巨潮、百度财经、全景网）均未搜索到中国移动相关有效资讯及公告。午间分析暂以盘面数据和技术信号为主要依据。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中国移动所属板块今日表现分化明显：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139/319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86/197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通讯业务(行业)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-0.68%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348/1158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19/148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电信业务(行业)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4/13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综合电信业务Ⅳ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-0.77%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3/5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板块联动观察：</w:t>
      </w:r>
    </w:p>
    <w:p>
      <w:pPr>
        <w:pStyle w:val="ListBullet"/>
      </w:pPr>
      <w:r>
        <w:rPr>
          <w:rFonts w:ascii="Microsoft YaHei" w:hAnsi="Microsoft YaHei"/>
        </w:rPr>
        <w:t xml:space="preserve">三大运营商今日集体走强：中国电信 </w:t>
      </w:r>
      <w:r>
        <w:rPr>
          <w:rFonts w:ascii="Microsoft YaHei" w:hAnsi="Microsoft YaHei"/>
          <w:b/>
          <w:color w:val="1A1A1A"/>
        </w:rPr>
        <w:t>+3.83%</w:t>
      </w:r>
      <w:r>
        <w:rPr>
          <w:rFonts w:ascii="Microsoft YaHei" w:hAnsi="Microsoft YaHei"/>
        </w:rPr>
        <w:t xml:space="preserve">、中国联通 </w:t>
      </w:r>
      <w:r>
        <w:rPr>
          <w:rFonts w:ascii="Microsoft YaHei" w:hAnsi="Microsoft YaHei"/>
          <w:b/>
          <w:color w:val="1A1A1A"/>
        </w:rPr>
        <w:t>+3.29%</w:t>
      </w:r>
      <w:r>
        <w:rPr>
          <w:rFonts w:ascii="Microsoft YaHei" w:hAnsi="Microsoft YaHei"/>
        </w:rPr>
        <w:t xml:space="preserve">、中国移动 </w:t>
      </w:r>
      <w:r>
        <w:rPr>
          <w:rFonts w:ascii="Microsoft YaHei" w:hAnsi="Microsoft YaHei"/>
          <w:b/>
          <w:color w:val="1A1A1A"/>
        </w:rPr>
        <w:t>+2.57%</w:t>
      </w:r>
      <w:r>
        <w:rPr>
          <w:rFonts w:ascii="Microsoft YaHei" w:hAnsi="Microsoft YaHei"/>
        </w:rPr>
        <w:t xml:space="preserve">，构成明显的 </w:t>
      </w:r>
      <w:r>
        <w:rPr>
          <w:rFonts w:ascii="Microsoft YaHei" w:hAnsi="Microsoft YaHei"/>
          <w:b/>
          <w:color w:val="1A1A1A"/>
        </w:rPr>
        <w:t>板块联动效应</w:t>
      </w:r>
      <w:r>
        <w:rPr>
          <w:rFonts w:ascii="Microsoft YaHei" w:hAnsi="Microsoft YaHei"/>
        </w:rPr>
        <w:t>，显示资金对电信运营蓝筹的关注度提升。</w:t>
      </w:r>
    </w:p>
    <w:p>
      <w:pPr>
        <w:pStyle w:val="ListBullet"/>
      </w:pPr>
      <w:r>
        <w:rPr>
          <w:rFonts w:ascii="Microsoft YaHei" w:hAnsi="Microsoft YaHei"/>
        </w:rPr>
        <w:t xml:space="preserve">电信业务行业指数虽整体下跌 </w:t>
      </w:r>
      <w:r>
        <w:rPr>
          <w:rFonts w:ascii="Microsoft YaHei" w:hAnsi="Microsoft YaHei"/>
          <w:b/>
          <w:color w:val="1A1A1A"/>
        </w:rPr>
        <w:t>-1.66%</w:t>
      </w:r>
      <w:r>
        <w:rPr>
          <w:rFonts w:ascii="Microsoft YaHei" w:hAnsi="Microsoft YaHei"/>
        </w:rPr>
        <w:t xml:space="preserve">（受部分小盘股拖累），但头部个股逆势上扬，呈现 </w:t>
      </w:r>
      <w:r>
        <w:rPr>
          <w:rFonts w:ascii="Microsoft YaHei" w:hAnsi="Microsoft YaHei"/>
          <w:b/>
          <w:color w:val="1A1A1A"/>
        </w:rPr>
        <w:t>"龙头领涨、分化加剧"</w:t>
      </w:r>
      <w:r>
        <w:rPr>
          <w:rFonts w:ascii="Microsoft YaHei" w:hAnsi="Microsoft YaHei"/>
        </w:rPr>
        <w:t xml:space="preserve"> 的特征。</w:t>
      </w:r>
    </w:p>
    <w:p>
      <w:pPr>
        <w:pStyle w:val="ListBullet"/>
      </w:pPr>
      <w:r>
        <w:rPr>
          <w:rFonts w:ascii="Microsoft YaHei" w:hAnsi="Microsoft YaHei"/>
        </w:rPr>
        <w:t xml:space="preserve">沪深300样本股板块涨幅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 xml:space="preserve">，中国移动排名 </w:t>
      </w:r>
      <w:r>
        <w:rPr>
          <w:rFonts w:ascii="Microsoft YaHei" w:hAnsi="Microsoft YaHei"/>
          <w:b/>
          <w:color w:val="1A1A1A"/>
        </w:rPr>
        <w:t>139/319</w:t>
      </w:r>
      <w:r>
        <w:rPr>
          <w:rFonts w:ascii="Microsoft YaHei" w:hAnsi="Microsoft YaHei"/>
        </w:rPr>
        <w:t>，处于板块中上游，表现优于多数成份股。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强度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热度高、放量普涨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高开高走、放量上攻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净流入1.61亿、内外盘比62:38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多头排列、接近布林上轨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三大运营商共振上行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核心观点：</w:t>
      </w:r>
    </w:p>
    <w:p>
      <w:r>
        <w:rPr>
          <w:rFonts w:ascii="Microsoft YaHei" w:hAnsi="Microsoft YaHei"/>
        </w:rPr>
        <w:t xml:space="preserve">中国移动今日午间呈现 </w:t>
      </w:r>
      <w:r>
        <w:rPr>
          <w:rFonts w:ascii="Microsoft YaHei" w:hAnsi="Microsoft YaHei"/>
          <w:b/>
          <w:color w:val="1A1A1A"/>
        </w:rPr>
        <w:t>放量突破、资金共振</w:t>
      </w:r>
      <w:r>
        <w:rPr>
          <w:rFonts w:ascii="Microsoft YaHei" w:hAnsi="Microsoft YaHei"/>
        </w:rPr>
        <w:t xml:space="preserve"> 的强势格局。量比 </w:t>
      </w:r>
      <w:r>
        <w:rPr>
          <w:rFonts w:ascii="Microsoft YaHei" w:hAnsi="Microsoft YaHei"/>
          <w:b/>
          <w:color w:val="1A1A1A"/>
        </w:rPr>
        <w:t>1.77</w:t>
      </w:r>
      <w:r>
        <w:rPr>
          <w:rFonts w:ascii="Microsoft YaHei" w:hAnsi="Microsoft YaHei"/>
        </w:rPr>
        <w:t xml:space="preserve">、半日换手已超昨日全日，内外盘比 </w:t>
      </w:r>
      <w:r>
        <w:rPr>
          <w:rFonts w:ascii="Microsoft YaHei" w:hAnsi="Microsoft YaHei"/>
          <w:b/>
          <w:color w:val="1A1A1A"/>
        </w:rPr>
        <w:t>62:38</w:t>
      </w:r>
      <w:r>
        <w:rPr>
          <w:rFonts w:ascii="Microsoft YaHei" w:hAnsi="Microsoft YaHei"/>
        </w:rPr>
        <w:t xml:space="preserve"> 显示主动性买盘旺盛，叠加三大运营商集体走强的板块共振效应，短线动能充沛。</w:t>
      </w:r>
    </w:p>
    <w:p>
      <w:r>
        <w:rPr>
          <w:rFonts w:ascii="Microsoft YaHei" w:hAnsi="Microsoft YaHei"/>
          <w:b/>
          <w:color w:val="1A1A1A"/>
        </w:rPr>
        <w:t>风险提示：</w:t>
      </w:r>
    </w:p>
    <w:p>
      <w:pPr>
        <w:pStyle w:val="ListNumber"/>
      </w:pPr>
      <w:r>
        <w:rPr>
          <w:rFonts w:ascii="Microsoft YaHei" w:hAnsi="Microsoft YaHei"/>
        </w:rPr>
        <w:t xml:space="preserve">当前价距布林上轨 </w:t>
      </w:r>
      <w:r>
        <w:rPr>
          <w:rFonts w:ascii="Microsoft YaHei" w:hAnsi="Microsoft YaHei"/>
          <w:b/>
          <w:color w:val="1A1A1A"/>
        </w:rPr>
        <w:t>96.82元</w:t>
      </w:r>
      <w:r>
        <w:rPr>
          <w:rFonts w:ascii="Microsoft YaHei" w:hAnsi="Microsoft YaHei"/>
        </w:rPr>
        <w:t xml:space="preserve"> 仅一步之遥，午后若未能有效突破，需警惕短线获利盘回吐引发的技术性震荡。</w:t>
      </w:r>
    </w:p>
    <w:p>
      <w:pPr>
        <w:pStyle w:val="ListNumber"/>
      </w:pPr>
      <w:r>
        <w:rPr>
          <w:rFonts w:ascii="Microsoft YaHei" w:hAnsi="Microsoft YaHei"/>
        </w:rPr>
        <w:t xml:space="preserve">09:55曾出现大卖盘，表明 </w:t>
      </w:r>
      <w:r>
        <w:rPr>
          <w:rFonts w:ascii="Microsoft YaHei" w:hAnsi="Microsoft YaHei"/>
          <w:b/>
          <w:color w:val="1A1A1A"/>
        </w:rPr>
        <w:t>96元上方</w:t>
      </w:r>
      <w:r>
        <w:rPr>
          <w:rFonts w:ascii="Microsoft YaHei" w:hAnsi="Microsoft YaHei"/>
        </w:rPr>
        <w:t xml:space="preserve"> 存在一定阻力。</w:t>
      </w:r>
    </w:p>
    <w:p>
      <w:pPr>
        <w:pStyle w:val="ListNumber"/>
      </w:pPr>
      <w:r>
        <w:rPr>
          <w:rFonts w:ascii="Microsoft YaHei" w:hAnsi="Microsoft YaHei"/>
        </w:rPr>
        <w:t xml:space="preserve">融券余额较前日 </w:t>
      </w:r>
      <w:r>
        <w:rPr>
          <w:rFonts w:ascii="Microsoft YaHei" w:hAnsi="Microsoft YaHei"/>
          <w:b/>
          <w:color w:val="1A1A1A"/>
        </w:rPr>
        <w:t>+6.78%</w:t>
      </w:r>
      <w:r>
        <w:rPr>
          <w:rFonts w:ascii="Microsoft YaHei" w:hAnsi="Microsoft YaHei"/>
        </w:rPr>
        <w:t>，做空力量有所抬头，需持续观察。</w:t>
      </w:r>
    </w:p>
    <w:p>
      <w:r>
        <w:rPr>
          <w:rFonts w:ascii="Microsoft YaHei" w:hAnsi="Microsoft YaHei"/>
          <w:b/>
          <w:color w:val="1A1A1A"/>
        </w:rPr>
        <w:t>操作参考：</w:t>
      </w:r>
      <w:r>
        <w:rPr>
          <w:rFonts w:ascii="Microsoft YaHei" w:hAnsi="Microsoft YaHei"/>
        </w:rPr>
        <w:t xml:space="preserve"> 短线关注 </w:t>
      </w:r>
      <w:r>
        <w:rPr>
          <w:rFonts w:ascii="Microsoft YaHei" w:hAnsi="Microsoft YaHei"/>
          <w:b/>
          <w:color w:val="1A1A1A"/>
        </w:rPr>
        <w:t>布林上轨（96.82元）</w:t>
      </w:r>
      <w:r>
        <w:rPr>
          <w:rFonts w:ascii="Microsoft YaHei" w:hAnsi="Microsoft YaHei"/>
        </w:rPr>
        <w:t xml:space="preserve"> 的突破情况；有效站稳该位置则上行空间打开，反之则可能围绕MA5（94.72元）附近整固。中长线来看，17.7倍动态PE、</w:t>
      </w:r>
      <w:r>
        <w:rPr>
          <w:rFonts w:ascii="Microsoft YaHei" w:hAnsi="Microsoft YaHei"/>
          <w:b/>
          <w:color w:val="1A1A1A"/>
        </w:rPr>
        <w:t>1.46倍PB</w:t>
      </w:r>
      <w:r>
        <w:rPr>
          <w:rFonts w:ascii="Microsoft YaHei" w:hAnsi="Microsoft YaHei"/>
        </w:rPr>
        <w:t xml:space="preserve"> 的估值水平在电信运营蓝筹中具备较高的配置性价比。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免责声明：</w:t>
      </w:r>
      <w:r>
        <w:rPr>
          <w:rFonts w:ascii="Microsoft YaHei" w:hAnsi="Microsoft YaHei"/>
        </w:rPr>
        <w:t xml:space="preserve"> 本报告基于公开数据整理分析，仅供参考，不构成投资建议。股市有风险，投资需谨慎。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中国移动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