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无法获取正文，不过已有标题和摘要信息足够进行分析。现在整合所有数据，生成报告。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中微公司（688012.SH）午间分析报告</w:t>
      </w:r>
    </w:p>
    <w:p>
      <w:r>
        <w:rPr>
          <w:rFonts w:ascii="Microsoft YaHei" w:hAnsi="Microsoft YaHei"/>
          <w:b/>
          <w:color w:val="1A1A1A"/>
        </w:rPr>
        <w:t>数据截止时间：2026年7月29日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今日全市场呈现</w:t>
      </w:r>
      <w:r>
        <w:rPr>
          <w:rFonts w:ascii="Microsoft YaHei" w:hAnsi="Microsoft YaHei"/>
          <w:b/>
          <w:color w:val="1A1A1A"/>
        </w:rPr>
        <w:t>明显分化格局</w:t>
      </w:r>
      <w:r>
        <w:rPr>
          <w:rFonts w:ascii="Microsoft YaHei" w:hAnsi="Microsoft YaHei"/>
        </w:rPr>
        <w:t xml:space="preserve">。沪指受益于能源与消费蓝筹带动表现偏强，上证50大涨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，全市场上涨家数超4000家，市场热度达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 。然而，</w:t>
      </w:r>
      <w:r>
        <w:rPr>
          <w:rFonts w:ascii="Microsoft YaHei" w:hAnsi="Microsoft YaHei"/>
          <w:b/>
          <w:color w:val="1A1A1A"/>
        </w:rPr>
        <w:t>半导体板块成为重灾区</w:t>
      </w:r>
      <w:r>
        <w:rPr>
          <w:rFonts w:ascii="Microsoft YaHei" w:hAnsi="Microsoft YaHei"/>
        </w:rPr>
        <w:t>，科创50盘中一度跌超5%，创业板指跌幅亦超2%。</w:t>
      </w:r>
    </w:p>
    <w:p>
      <w:r>
        <w:rPr>
          <w:rFonts w:ascii="Microsoft YaHei" w:hAnsi="Microsoft YaHei"/>
        </w:rPr>
        <w:t xml:space="preserve">半导体产品与设备板块（700339.TI）整体下跌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，半导体材料与设备（700569.TI）更是大跌 </w:t>
      </w:r>
      <w:r>
        <w:rPr>
          <w:rFonts w:ascii="Microsoft YaHei" w:hAnsi="Microsoft YaHei"/>
          <w:b/>
          <w:color w:val="1A1A1A"/>
        </w:rPr>
        <w:t>-7.70%</w:t>
      </w:r>
      <w:r>
        <w:rPr>
          <w:rFonts w:ascii="Microsoft YaHei" w:hAnsi="Microsoft YaHei"/>
        </w:rPr>
        <w:t xml:space="preserve">，在全部1158个同花顺行业板块中分别排名第 </w:t>
      </w:r>
      <w:r>
        <w:rPr>
          <w:rFonts w:ascii="Microsoft YaHei" w:hAnsi="Microsoft YaHei"/>
          <w:b/>
          <w:color w:val="1A1A1A"/>
        </w:rPr>
        <w:t>1057位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1138位</w:t>
      </w:r>
      <w:r>
        <w:rPr>
          <w:rFonts w:ascii="Microsoft YaHei" w:hAnsi="Microsoft YaHei"/>
        </w:rPr>
        <w:t xml:space="preserve">。中微公司虽然收跌，但在板块内排名第 </w:t>
      </w:r>
      <w:r>
        <w:rPr>
          <w:rFonts w:ascii="Microsoft YaHei" w:hAnsi="Microsoft YaHei"/>
          <w:b/>
          <w:color w:val="1A1A1A"/>
        </w:rPr>
        <w:t>49/207</w:t>
      </w:r>
      <w:r>
        <w:rPr>
          <w:rFonts w:ascii="Microsoft YaHei" w:hAnsi="Microsoft YaHei"/>
        </w:rPr>
        <w:t xml:space="preserve">（半导体产品与设备Ⅱ）和第 </w:t>
      </w:r>
      <w:r>
        <w:rPr>
          <w:rFonts w:ascii="Microsoft YaHei" w:hAnsi="Microsoft YaHei"/>
          <w:b/>
          <w:color w:val="1A1A1A"/>
        </w:rPr>
        <w:t>5/36</w:t>
      </w:r>
      <w:r>
        <w:rPr>
          <w:rFonts w:ascii="Microsoft YaHei" w:hAnsi="Microsoft YaHei"/>
        </w:rPr>
        <w:t>（半导体材料与设备），</w:t>
      </w:r>
      <w:r>
        <w:rPr>
          <w:rFonts w:ascii="Microsoft YaHei" w:hAnsi="Microsoft YaHei"/>
          <w:b/>
          <w:color w:val="1A1A1A"/>
        </w:rPr>
        <w:t>相对表现优于大多数同业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342.50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-2.34%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今开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355.00 / 361.97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332.99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127.19亿元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3.89%</w:t>
            </w:r>
            <w:r>
              <w:rPr>
                <w:rFonts w:ascii="Microsoft YaHei" w:hAnsi="Microsoft YaHei"/>
                <w:sz w:val="18"/>
              </w:rPr>
              <w:t xml:space="preserve">（较上日2.70%放量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44%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88.14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3280.61亿元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关键观察：</w:t>
      </w:r>
    </w:p>
    <w:p>
      <w:pPr>
        <w:pStyle w:val="ListBullet"/>
      </w:pPr>
      <w:r>
        <w:rPr>
          <w:rFonts w:ascii="Microsoft YaHei" w:hAnsi="Microsoft YaHei"/>
        </w:rPr>
        <w:t>中微公司今日</w:t>
      </w: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 xml:space="preserve">。开盘价355.00元（较昨收350.69元高开约1.2%），冲高至361.97元后遭遇集中抛售，盘中最低探至 </w:t>
      </w:r>
      <w:r>
        <w:rPr>
          <w:rFonts w:ascii="Microsoft YaHei" w:hAnsi="Microsoft YaHei"/>
          <w:b/>
          <w:color w:val="1A1A1A"/>
        </w:rPr>
        <w:t>332.99元</w:t>
      </w:r>
      <w:r>
        <w:rPr>
          <w:rFonts w:ascii="Microsoft YaHei" w:hAnsi="Microsoft YaHei"/>
        </w:rPr>
        <w:t>（较开盘跌逾6%），午前收于342.50元。</w:t>
      </w:r>
    </w:p>
    <w:p>
      <w:pPr>
        <w:pStyle w:val="ListBullet"/>
      </w:pPr>
      <w:r>
        <w:rPr>
          <w:rFonts w:ascii="Microsoft YaHei" w:hAnsi="Microsoft YaHei"/>
        </w:rPr>
        <w:t xml:space="preserve">盘中监测到 </w:t>
      </w:r>
      <w:r>
        <w:rPr>
          <w:rFonts w:ascii="Microsoft YaHei" w:hAnsi="Microsoft YaHei"/>
          <w:b/>
          <w:color w:val="1A1A1A"/>
        </w:rPr>
        <w:t>4次高台跳水</w:t>
      </w:r>
      <w:r>
        <w:rPr>
          <w:rFonts w:ascii="Microsoft YaHei" w:hAnsi="Microsoft YaHei"/>
        </w:rPr>
        <w:t xml:space="preserve">（09:42-09:48间集中出现）和 </w:t>
      </w:r>
      <w:r>
        <w:rPr>
          <w:rFonts w:ascii="Microsoft YaHei" w:hAnsi="Microsoft YaHei"/>
          <w:b/>
          <w:color w:val="1A1A1A"/>
        </w:rPr>
        <w:t>4次快速反弹</w:t>
      </w:r>
      <w:r>
        <w:rPr>
          <w:rFonts w:ascii="Microsoft YaHei" w:hAnsi="Microsoft YaHei"/>
        </w:rPr>
        <w:t>（10:28后逐步走稳），表明多空博弈极为激烈。</w:t>
      </w:r>
    </w:p>
    <w:p>
      <w:pPr>
        <w:pStyle w:val="ListBullet"/>
      </w:pPr>
      <w:r>
        <w:rPr>
          <w:rFonts w:ascii="Microsoft YaHei" w:hAnsi="Microsoft YaHei"/>
        </w:rPr>
        <w:t xml:space="preserve">成交量显著放大：半日换手率 </w:t>
      </w:r>
      <w:r>
        <w:rPr>
          <w:rFonts w:ascii="Microsoft YaHei" w:hAnsi="Microsoft YaHei"/>
          <w:b/>
          <w:color w:val="1A1A1A"/>
        </w:rPr>
        <w:t>3.89%</w:t>
      </w:r>
      <w:r>
        <w:rPr>
          <w:rFonts w:ascii="Microsoft YaHei" w:hAnsi="Microsoft YaHei"/>
        </w:rPr>
        <w:t xml:space="preserve">，已达上日全日换手率2.70%的 </w:t>
      </w:r>
      <w:r>
        <w:rPr>
          <w:rFonts w:ascii="Microsoft YaHei" w:hAnsi="Microsoft YaHei"/>
          <w:b/>
          <w:color w:val="1A1A1A"/>
        </w:rPr>
        <w:t>1.44倍</w:t>
      </w:r>
      <w:r>
        <w:rPr>
          <w:rFonts w:ascii="Microsoft YaHei" w:hAnsi="Microsoft YaHei"/>
        </w:rPr>
        <w:t>，属于典型的放量下跌。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1885万手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1783万手</w:t>
      </w:r>
      <w:r>
        <w:rPr>
          <w:rFonts w:ascii="Microsoft YaHei" w:hAnsi="Microsoft YaHei"/>
        </w:rPr>
        <w:t>，外盘略大于内盘，说明主动性买盘尚可。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1.18亿元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105分钟 / 101分钟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0.97亿元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上日（7月28日）资金细分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+6326.65万元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机构资金呈净买入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-1.79亿元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游资/大户净卖出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+36.25万元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散户小幅净买入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  <w:r>
        <w:rPr>
          <w:rFonts w:ascii="Microsoft YaHei" w:hAnsi="Microsoft YaHei"/>
        </w:rPr>
        <w:t xml:space="preserve"> 今日午间资金仍呈净流出状态，但单日最大流入额（1.34亿）高于最大流出额（0.97亿），说明仍有大资金在下跌中逢低承接。上一个交易日大单净流入 </w:t>
      </w:r>
      <w:r>
        <w:rPr>
          <w:rFonts w:ascii="Microsoft YaHei" w:hAnsi="Microsoft YaHei"/>
          <w:b/>
          <w:color w:val="1A1A1A"/>
        </w:rPr>
        <w:t>+6327万</w:t>
      </w:r>
      <w:r>
        <w:rPr>
          <w:rFonts w:ascii="Microsoft YaHei" w:hAnsi="Microsoft YaHei"/>
        </w:rPr>
        <w:t>，显示</w:t>
      </w:r>
      <w:r>
        <w:rPr>
          <w:rFonts w:ascii="Microsoft YaHei" w:hAnsi="Microsoft YaHei"/>
          <w:b/>
          <w:color w:val="1A1A1A"/>
        </w:rPr>
        <w:t>机构有左侧布局迹象</w:t>
      </w:r>
      <w:r>
        <w:rPr>
          <w:rFonts w:ascii="Microsoft YaHei" w:hAnsi="Microsoft YaHei"/>
        </w:rPr>
        <w:t>，与今日中微公司在板块内相对抗跌的表现一致。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融资融券（上日数据）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环比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49.20亿元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+7.20%</w:t>
            </w:r>
          </w:p>
        </w:tc>
      </w:tr>
    </w:tbl>
    <w:p/>
    <w:p>
      <w:r>
        <w:rPr>
          <w:rFonts w:ascii="Microsoft YaHei" w:hAnsi="Microsoft YaHei"/>
        </w:rPr>
        <w:t>融资余额微降而融券余额小幅增加，显示杠杆资金情绪偏谨慎。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当前价格偏离度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381.15元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-10.1%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382.30元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-10.4%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407.24元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-15.9%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472.78元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341.70元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+0.23%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技术面核心判断：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342.50元</w:t>
      </w:r>
      <w:r>
        <w:rPr>
          <w:rFonts w:ascii="Microsoft YaHei" w:hAnsi="Microsoft YaHei"/>
        </w:rPr>
        <w:t xml:space="preserve"> 已无限逼近布林带下轨 </w:t>
      </w:r>
      <w:r>
        <w:rPr>
          <w:rFonts w:ascii="Microsoft YaHei" w:hAnsi="Microsoft YaHei"/>
          <w:b/>
          <w:color w:val="1A1A1A"/>
        </w:rPr>
        <w:t>341.70元</w:t>
      </w:r>
      <w:r>
        <w:rPr>
          <w:rFonts w:ascii="Microsoft YaHei" w:hAnsi="Microsoft YaHei"/>
        </w:rPr>
        <w:t xml:space="preserve">（偏离度仅 </w:t>
      </w:r>
      <w:r>
        <w:rPr>
          <w:rFonts w:ascii="Microsoft YaHei" w:hAnsi="Microsoft YaHei"/>
          <w:b/>
          <w:color w:val="1A1A1A"/>
        </w:rPr>
        <w:t>+0.23%</w:t>
      </w:r>
      <w:r>
        <w:rPr>
          <w:rFonts w:ascii="Microsoft YaHei" w:hAnsi="Microsoft YaHei"/>
        </w:rPr>
        <w:t xml:space="preserve">），且盘中最低 </w:t>
      </w:r>
      <w:r>
        <w:rPr>
          <w:rFonts w:ascii="Microsoft YaHei" w:hAnsi="Microsoft YaHei"/>
          <w:b/>
          <w:color w:val="1A1A1A"/>
        </w:rPr>
        <w:t>332.99元</w:t>
      </w:r>
      <w:r>
        <w:rPr>
          <w:rFonts w:ascii="Microsoft YaHei" w:hAnsi="Microsoft YaHei"/>
        </w:rPr>
        <w:t xml:space="preserve"> 已击穿下轨。这是典型的</w:t>
      </w:r>
      <w:r>
        <w:rPr>
          <w:rFonts w:ascii="Microsoft YaHei" w:hAnsi="Microsoft YaHei"/>
          <w:b/>
          <w:color w:val="1A1A1A"/>
        </w:rPr>
        <w:t>超卖信号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股价远低于 MA5（-10.1%）、MA10（-10.4%）和 MA20（-15.9%），</w:t>
      </w:r>
      <w:r>
        <w:rPr>
          <w:rFonts w:ascii="Microsoft YaHei" w:hAnsi="Microsoft YaHei"/>
          <w:b/>
          <w:color w:val="1A1A1A"/>
        </w:rPr>
        <w:t>均线空头排列</w:t>
      </w:r>
      <w:r>
        <w:rPr>
          <w:rFonts w:ascii="Microsoft YaHei" w:hAnsi="Microsoft YaHei"/>
        </w:rPr>
        <w:t>，趋势偏弱。</w:t>
      </w:r>
    </w:p>
    <w:p>
      <w:pPr>
        <w:pStyle w:val="ListBullet"/>
      </w:pPr>
      <w:r>
        <w:rPr>
          <w:rFonts w:ascii="Microsoft YaHei" w:hAnsi="Microsoft YaHei"/>
        </w:rPr>
        <w:t xml:space="preserve">但布林带下轨附近往往是技术性反弹的触发区域，叠加 </w:t>
      </w:r>
      <w:r>
        <w:rPr>
          <w:rFonts w:ascii="Microsoft YaHei" w:hAnsi="Microsoft YaHei"/>
          <w:b/>
          <w:color w:val="1A1A1A"/>
        </w:rPr>
        <w:t>8.26%的振幅</w:t>
      </w:r>
      <w:r>
        <w:rPr>
          <w:rFonts w:ascii="Microsoft YaHei" w:hAnsi="Microsoft YaHei"/>
        </w:rPr>
        <w:t xml:space="preserve">和 </w:t>
      </w:r>
      <w:r>
        <w:rPr>
          <w:rFonts w:ascii="Microsoft YaHei" w:hAnsi="Microsoft YaHei"/>
          <w:b/>
          <w:color w:val="1A1A1A"/>
        </w:rPr>
        <w:t>1.44倍放量</w:t>
      </w:r>
      <w:r>
        <w:rPr>
          <w:rFonts w:ascii="Microsoft YaHei" w:hAnsi="Microsoft YaHei"/>
        </w:rPr>
        <w:t>，短期多空分歧已达极值，存在技术修复动力。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核心利空因素（全球半导体板块系统性调整）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美股半导体持续暴跌传导</w:t>
      </w:r>
      <w:r>
        <w:rPr>
          <w:rFonts w:ascii="Microsoft YaHei" w:hAnsi="Microsoft YaHei"/>
        </w:rPr>
        <w:t xml:space="preserve">：隔夜费城半导体指数再跌 </w:t>
      </w:r>
      <w:r>
        <w:rPr>
          <w:rFonts w:ascii="Microsoft YaHei" w:hAnsi="Microsoft YaHei"/>
          <w:b/>
          <w:color w:val="1A1A1A"/>
        </w:rPr>
        <w:t>-4.49%</w:t>
      </w:r>
      <w:r>
        <w:rPr>
          <w:rFonts w:ascii="Microsoft YaHei" w:hAnsi="Microsoft YaHei"/>
        </w:rPr>
        <w:t xml:space="preserve">，Roundhill存储ETF暴跌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>。龙头股方面，美光跌逾8%、AMD跌逾8%、英特尔跌超5%。存储板块尤其惨烈，铠侠ADR、闪迪跌逾14%。</w:t>
      </w:r>
      <w:r>
        <w:rPr>
          <w:rFonts w:ascii="Microsoft YaHei" w:hAnsi="Microsoft YaHei"/>
          <w:b/>
          <w:color w:val="1A1A1A"/>
        </w:rPr>
        <w:t>这已经是连续第二个交易日半导体板块大幅杀跌。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AI需求真实性担忧升级</w:t>
      </w:r>
      <w:r>
        <w:rPr>
          <w:rFonts w:ascii="Microsoft YaHei" w:hAnsi="Microsoft YaHei"/>
        </w:rPr>
        <w:t xml:space="preserve">：英伟达推进新一轮总额超过 </w:t>
      </w:r>
      <w:r>
        <w:rPr>
          <w:rFonts w:ascii="Microsoft YaHei" w:hAnsi="Microsoft YaHei"/>
          <w:b/>
          <w:color w:val="1A1A1A"/>
        </w:rPr>
        <w:t>7500亿美元</w:t>
      </w:r>
      <w:r>
        <w:rPr>
          <w:rFonts w:ascii="Microsoft YaHei" w:hAnsi="Microsoft YaHei"/>
        </w:rPr>
        <w:t xml:space="preserve"> 的AI相关交易，市场对"循环融资"推高需求的担忧加重，英伟达信用违约保护成本创纪录最大升幅。大空头Michael Burry加码做空美光、英伟达。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亚洲市场同步重挫</w:t>
      </w:r>
      <w:r>
        <w:rPr>
          <w:rFonts w:ascii="Microsoft YaHei" w:hAnsi="Microsoft YaHei"/>
        </w:rPr>
        <w:t xml:space="preserve">：韩国KOSPI指数跌幅扩大至 </w:t>
      </w:r>
      <w:r>
        <w:rPr>
          <w:rFonts w:ascii="Microsoft YaHei" w:hAnsi="Microsoft YaHei"/>
          <w:b/>
          <w:color w:val="1A1A1A"/>
        </w:rPr>
        <w:t>-10%</w:t>
      </w:r>
      <w:r>
        <w:rPr>
          <w:rFonts w:ascii="Microsoft YaHei" w:hAnsi="Microsoft YaHei"/>
        </w:rPr>
        <w:t>，SK海力士跌超13%、三星电子跌逾12%；日经225和台交所加权指数均跌超4%。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科创50领跌A股</w:t>
      </w:r>
      <w:r>
        <w:rPr>
          <w:rFonts w:ascii="Microsoft YaHei" w:hAnsi="Microsoft YaHei"/>
        </w:rPr>
        <w:t xml:space="preserve">：今日盘中科创50跌超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，中微公司被明确点名作为领跌芯片股之一。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国内产业动态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九州一轨</w:t>
      </w:r>
      <w:r>
        <w:rPr>
          <w:rFonts w:ascii="Microsoft YaHei" w:hAnsi="Microsoft YaHei"/>
        </w:rPr>
        <w:t>拟投资6.3亿元建设先进半导体晶圆激光隐形切割产业化项目，显示国内半导体设备领域仍在持续扩产。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长鑫科技</w:t>
      </w:r>
      <w:r>
        <w:rPr>
          <w:rFonts w:ascii="Microsoft YaHei" w:hAnsi="Microsoft YaHei"/>
        </w:rPr>
        <w:t>上市首日暴涨465.82%，总市值达3.28万亿超越工商银行成为A股"一哥"，反映市场对国产半导体龙头的估值容忍度极高，</w:t>
      </w:r>
      <w:r>
        <w:rPr>
          <w:rFonts w:ascii="Microsoft YaHei" w:hAnsi="Microsoft YaHei"/>
          <w:b/>
          <w:color w:val="1A1A1A"/>
        </w:rPr>
        <w:t>对中微公司等设备龙头构成中长期估值锚定的正面参照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中微公司所处的板块今日普遍承压，但</w:t>
      </w:r>
      <w:r>
        <w:rPr>
          <w:rFonts w:ascii="Microsoft YaHei" w:hAnsi="Microsoft YaHei"/>
          <w:b/>
          <w:color w:val="1A1A1A"/>
        </w:rPr>
        <w:t>相对强弱存在明显分层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半导体材料与设备（700569）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5/36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中微公司表现远优于板块均值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半导体产品与设备Ⅱ（700339）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49/207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属板块中上游水平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沪深300（883300）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277/319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在蓝筹指数中明显偏弱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上证50（883301）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52/55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大幅跑输上证50成分股均值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关键对比</w:t>
      </w:r>
      <w:r>
        <w:rPr>
          <w:rFonts w:ascii="Microsoft YaHei" w:hAnsi="Microsoft YaHei"/>
        </w:rPr>
        <w:t xml:space="preserve">：同业北方华创（002371.SZ）仅小幅下跌 </w:t>
      </w:r>
      <w:r>
        <w:rPr>
          <w:rFonts w:ascii="Microsoft YaHei" w:hAnsi="Microsoft YaHei"/>
          <w:b/>
          <w:color w:val="1A1A1A"/>
        </w:rPr>
        <w:t>-0.01%</w:t>
      </w:r>
      <w:r>
        <w:rPr>
          <w:rFonts w:ascii="Microsoft YaHei" w:hAnsi="Microsoft YaHei"/>
        </w:rPr>
        <w:t xml:space="preserve">，几乎平盘，而耐科装备（-17.08%）、强一股份（-15.36%）、欧莱新材（-15.20%）等中小设备股跌幅惨烈。中微公司作为 </w:t>
      </w:r>
      <w:r>
        <w:rPr>
          <w:rFonts w:ascii="Microsoft YaHei" w:hAnsi="Microsoft YaHei"/>
          <w:b/>
          <w:color w:val="1A1A1A"/>
        </w:rPr>
        <w:t>刻蚀设备龙头</w:t>
      </w:r>
      <w:r>
        <w:rPr>
          <w:rFonts w:ascii="Microsoft YaHei" w:hAnsi="Microsoft YaHei"/>
        </w:rPr>
        <w:t>，在大市值、高流动性的支撑下表现出</w:t>
      </w:r>
      <w:r>
        <w:rPr>
          <w:rFonts w:ascii="Microsoft YaHei" w:hAnsi="Microsoft YaHei"/>
          <w:b/>
          <w:color w:val="1A1A1A"/>
        </w:rPr>
        <w:t>较强的抗跌韧性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整体偏暖，但半导体领跌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结构性风险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个股量价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放量下跌，振幅巨大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多空分歧大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大单连续净流入，机构左侧布局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正面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逼近布林下轨，严重超卖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超跌但存修复动能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板块深跌但个股相对抗跌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龙头韧性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全球半导体系统性杀跌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主要压力源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中微公司今日的下跌属于 </w:t>
      </w:r>
      <w:r>
        <w:rPr>
          <w:rFonts w:ascii="Microsoft YaHei" w:hAnsi="Microsoft YaHei"/>
          <w:b/>
          <w:color w:val="1A1A1A"/>
        </w:rPr>
        <w:t>"错杀中的相对强势"</w:t>
      </w:r>
      <w:r>
        <w:rPr>
          <w:rFonts w:ascii="Microsoft YaHei" w:hAnsi="Microsoft YaHei"/>
        </w:rPr>
        <w:t xml:space="preserve">——在全球半导体板块因AI需求担忧引发系统性调整的背景下，中微公司跌幅（-2.34%）远小于板块均值（-5%~-7%），且在盘中录得 </w:t>
      </w:r>
      <w:r>
        <w:rPr>
          <w:rFonts w:ascii="Microsoft YaHei" w:hAnsi="Microsoft YaHei"/>
          <w:b/>
          <w:color w:val="1A1A1A"/>
        </w:rPr>
        <w:t>8.26%振幅</w:t>
      </w:r>
      <w:r>
        <w:rPr>
          <w:rFonts w:ascii="Microsoft YaHei" w:hAnsi="Microsoft YaHei"/>
        </w:rPr>
        <w:t>后收复部分失地，显示有资金在低位承接。</w:t>
      </w:r>
    </w:p>
    <w:p>
      <w:r>
        <w:rPr>
          <w:rFonts w:ascii="Microsoft YaHei" w:hAnsi="Microsoft YaHei"/>
          <w:b/>
          <w:color w:val="1A1A1A"/>
        </w:rPr>
        <w:t>主要风险</w:t>
      </w:r>
      <w:r>
        <w:rPr>
          <w:rFonts w:ascii="Microsoft YaHei" w:hAnsi="Microsoft YaHei"/>
        </w:rPr>
        <w:t>：海外半导体跌势尚未见企稳迹象，费城半导体指数持续创新低，若晚间美股半导体继续杀跌，A股半导体板块明日可能继续承压。</w:t>
      </w:r>
    </w:p>
    <w:p>
      <w:r>
        <w:rPr>
          <w:rFonts w:ascii="Microsoft YaHei" w:hAnsi="Microsoft YaHei"/>
          <w:b/>
          <w:color w:val="1A1A1A"/>
        </w:rPr>
        <w:t>积极因素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股价已触及布林带下轨（341.70元），技术面超卖严重</w:t>
      </w:r>
    </w:p>
    <w:p>
      <w:pPr>
        <w:pStyle w:val="ListBullet"/>
      </w:pPr>
      <w:r>
        <w:rPr>
          <w:rFonts w:ascii="Microsoft YaHei" w:hAnsi="Microsoft YaHei"/>
        </w:rPr>
        <w:t>大单资金连续净流入，机构行为偏积极</w:t>
      </w:r>
    </w:p>
    <w:p>
      <w:pPr>
        <w:pStyle w:val="ListBullet"/>
      </w:pPr>
      <w:r>
        <w:rPr>
          <w:rFonts w:ascii="Microsoft YaHei" w:hAnsi="Microsoft YaHei"/>
        </w:rPr>
        <w:t>中微公司在板块内排名靠前（5/36），龙头地位稳固</w:t>
      </w:r>
    </w:p>
    <w:p>
      <w:pPr>
        <w:pStyle w:val="ListBullet"/>
      </w:pPr>
      <w:r>
        <w:rPr>
          <w:rFonts w:ascii="Microsoft YaHei" w:hAnsi="Microsoft YaHei"/>
        </w:rPr>
        <w:t>换手率3.89%远超均值，流动性充裕，并非无量空跌</w:t>
      </w:r>
    </w:p>
    <w:p>
      <w:r>
        <w:rPr>
          <w:rFonts w:ascii="Microsoft YaHei" w:hAnsi="Microsoft YaHei"/>
        </w:rPr>
        <w:t>短期来看，中微公司大概率将在布林下轨（341.70元）附近展开多空拉锯，若海外情绪企稳，</w:t>
      </w:r>
      <w:r>
        <w:rPr>
          <w:rFonts w:ascii="Microsoft YaHei" w:hAnsi="Microsoft YaHei"/>
          <w:b/>
          <w:color w:val="1A1A1A"/>
        </w:rPr>
        <w:t>超跌反弹的概率较高</w:t>
      </w:r>
      <w:r>
        <w:rPr>
          <w:rFonts w:ascii="Microsoft YaHei" w:hAnsi="Microsoft YaHei"/>
        </w:rPr>
        <w:t xml:space="preserve">；若海外半导体继续杀跌，则需关注 </w:t>
      </w:r>
      <w:r>
        <w:rPr>
          <w:rFonts w:ascii="Microsoft YaHei" w:hAnsi="Microsoft YaHei"/>
          <w:b/>
          <w:color w:val="1A1A1A"/>
        </w:rPr>
        <w:t>333元（今日低点）</w:t>
      </w:r>
      <w:r>
        <w:rPr>
          <w:rFonts w:ascii="Microsoft YaHei" w:hAnsi="Microsoft YaHei"/>
        </w:rPr>
        <w:t xml:space="preserve"> 一线的支撑力度。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：以上分析仅基于公开数据，不构成投资建议。全球半导体板块系统性调整仍在延续，投资者需密切关注海外市场动态及板块情绪变化，注意控制仓位风险。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中微公司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