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/>
        </w:rPr>
        <w:t>好的，正文暂无法获取，我将基于已提供的盘面数据、板块排名、消息面和公开信息，为您撰写一份完整的午间分析报告。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伊利股份（600887.SH）午间分析报告</w:t>
      </w:r>
    </w:p>
    <w:p>
      <w:r>
        <w:rPr>
          <w:rFonts w:ascii="Microsoft YaHei" w:hAnsi="Microsoft YaHei"/>
          <w:b/>
          <w:color w:val="1A1A1A"/>
        </w:rPr>
        <w:t>2026年7月29日 11:30 收盘</w:t>
      </w:r>
      <w:r>
        <w:rPr>
          <w:rFonts w:ascii="Microsoft YaHei" w:hAnsi="Microsoft YaHei"/>
        </w:rPr>
        <w:t xml:space="preserve"> | 当前价：</w:t>
      </w:r>
      <w:r>
        <w:rPr>
          <w:rFonts w:ascii="Microsoft YaHei" w:hAnsi="Microsoft YaHei"/>
          <w:b/>
          <w:color w:val="1A1A1A"/>
        </w:rPr>
        <w:t>27.00元</w:t>
      </w:r>
      <w:r>
        <w:rPr>
          <w:rFonts w:ascii="Microsoft YaHei" w:hAnsi="Microsoft YaHei"/>
        </w:rPr>
        <w:t xml:space="preserve"> | 涨幅：</w:t>
      </w:r>
      <w:r>
        <w:rPr>
          <w:rFonts w:ascii="Microsoft YaHei" w:hAnsi="Microsoft YaHei"/>
          <w:b/>
          <w:color w:val="1A1A1A"/>
        </w:rPr>
        <w:t>+3.41%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>今日早盘A股呈现</w:t>
      </w:r>
      <w:r>
        <w:rPr>
          <w:rFonts w:ascii="Microsoft YaHei" w:hAnsi="Microsoft YaHei"/>
          <w:b/>
          <w:color w:val="1A1A1A"/>
        </w:rPr>
        <w:t>探底回升</w:t>
      </w:r>
      <w:r>
        <w:rPr>
          <w:rFonts w:ascii="Microsoft YaHei" w:hAnsi="Microsoft YaHei"/>
        </w:rPr>
        <w:t>走势，三大指数全线翻红。截至午间收盘，沪指涨0.17%，深成指涨0.60%，创业板指涨逾1%。全市场超</w:t>
      </w:r>
      <w:r>
        <w:rPr>
          <w:rFonts w:ascii="Microsoft YaHei" w:hAnsi="Microsoft YaHei"/>
          <w:b/>
          <w:color w:val="1A1A1A"/>
        </w:rPr>
        <w:t>3,400只</w:t>
      </w:r>
      <w:r>
        <w:rPr>
          <w:rFonts w:ascii="Microsoft YaHei" w:hAnsi="Microsoft YaHei"/>
        </w:rPr>
        <w:t>个股上涨，上涨占比达</w:t>
      </w:r>
      <w:r>
        <w:rPr>
          <w:rFonts w:ascii="Microsoft YaHei" w:hAnsi="Microsoft YaHei"/>
          <w:b/>
          <w:color w:val="1A1A1A"/>
        </w:rPr>
        <w:t>78%</w:t>
      </w:r>
      <w:r>
        <w:rPr>
          <w:rFonts w:ascii="Microsoft YaHei" w:hAnsi="Microsoft YaHei"/>
        </w:rPr>
        <w:t>，赚钱效应约</w:t>
      </w:r>
      <w:r>
        <w:rPr>
          <w:rFonts w:ascii="Microsoft YaHei" w:hAnsi="Microsoft YaHei"/>
          <w:b/>
          <w:color w:val="1A1A1A"/>
        </w:rPr>
        <w:t>46%</w:t>
      </w:r>
      <w:r>
        <w:rPr>
          <w:rFonts w:ascii="Microsoft YaHei" w:hAnsi="Microsoft YaHei"/>
        </w:rPr>
        <w:t>，市场人气较好。盘面上，</w:t>
      </w:r>
      <w:r>
        <w:rPr>
          <w:rFonts w:ascii="Microsoft YaHei" w:hAnsi="Microsoft YaHei"/>
          <w:b/>
          <w:color w:val="1A1A1A"/>
        </w:rPr>
        <w:t>泛消费板块领涨</w:t>
      </w:r>
      <w:r>
        <w:rPr>
          <w:rFonts w:ascii="Microsoft YaHei" w:hAnsi="Microsoft YaHei"/>
        </w:rPr>
        <w:t>，乳业、食品饮料、教育、零售等方向涨幅居前，而算力硬件、CPO等科技方向延续调整，市场风格明显向防御性消费倾斜。</w:t>
      </w:r>
    </w:p>
    <w:p>
      <w:r>
        <w:rPr>
          <w:rFonts w:ascii="Microsoft YaHei" w:hAnsi="Microsoft YaHei"/>
        </w:rPr>
        <w:t>两市半日成交额约</w:t>
      </w:r>
      <w:r>
        <w:rPr>
          <w:rFonts w:ascii="Microsoft YaHei" w:hAnsi="Microsoft YaHei"/>
          <w:b/>
          <w:color w:val="1A1A1A"/>
        </w:rPr>
        <w:t>1.48万亿元</w:t>
      </w:r>
      <w:r>
        <w:rPr>
          <w:rFonts w:ascii="Microsoft YaHei" w:hAnsi="Microsoft YaHei"/>
        </w:rPr>
        <w:t>，较昨日同期放量约</w:t>
      </w:r>
      <w:r>
        <w:rPr>
          <w:rFonts w:ascii="Microsoft YaHei" w:hAnsi="Microsoft YaHei"/>
          <w:b/>
          <w:color w:val="1A1A1A"/>
        </w:rPr>
        <w:t>1,516亿</w:t>
      </w:r>
      <w:r>
        <w:rPr>
          <w:rFonts w:ascii="Microsoft YaHei" w:hAnsi="Microsoft YaHei"/>
        </w:rPr>
        <w:t>，显示资金活跃度提升，增量资金入场迹象明显。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说明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27.00元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较昨收+3.41%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开盘/最高/最低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26.02 / 27.00 / 26.00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光头光脚阳线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1,007,463手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半日已超昨日全天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26.96亿元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显著放量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1.60%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昨日全天为1.10%，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放量约46%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1.59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交投明显活跃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3.83%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多空博弈激烈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动态PE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7.91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处于历史低位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3.17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1,707.85亿元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核心看点</w:t>
      </w:r>
      <w:r>
        <w:rPr>
          <w:rFonts w:ascii="Microsoft YaHei" w:hAnsi="Microsoft YaHei"/>
        </w:rPr>
        <w:t>：伊利股份今日走出</w:t>
      </w:r>
      <w:r>
        <w:rPr>
          <w:rFonts w:ascii="Microsoft YaHei" w:hAnsi="Microsoft YaHei"/>
          <w:b/>
          <w:color w:val="1A1A1A"/>
        </w:rPr>
        <w:t>低开高走</w:t>
      </w:r>
      <w:r>
        <w:rPr>
          <w:rFonts w:ascii="Microsoft YaHei" w:hAnsi="Microsoft YaHei"/>
        </w:rPr>
        <w:t>的强势行情。早盘竞价高开2.97%至27.37元，开盘后短暂回落至26.82元（仅涨0.9%），随后持续震荡上行，最终收于全日最高价27.00元，形成</w:t>
      </w:r>
      <w:r>
        <w:rPr>
          <w:rFonts w:ascii="Microsoft YaHei" w:hAnsi="Microsoft YaHei"/>
          <w:b/>
          <w:color w:val="1A1A1A"/>
        </w:rPr>
        <w:t>光头阳线</w:t>
      </w:r>
      <w:r>
        <w:rPr>
          <w:rFonts w:ascii="Microsoft YaHei" w:hAnsi="Microsoft YaHei"/>
        </w:rPr>
        <w:t>。半日成交额26.96亿元、换手率1.60%，均已超过昨日全天水平（换手率1.10%），</w:t>
      </w:r>
      <w:r>
        <w:rPr>
          <w:rFonts w:ascii="Microsoft YaHei" w:hAnsi="Microsoft YaHei"/>
          <w:b/>
          <w:color w:val="1A1A1A"/>
        </w:rPr>
        <w:t>量价齐升</w:t>
      </w:r>
      <w:r>
        <w:rPr>
          <w:rFonts w:ascii="Microsoft YaHei" w:hAnsi="Microsoft YaHei"/>
        </w:rPr>
        <w:t>特征明确，资金参与热情高涨。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盘中资金流向（逐分钟统计）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净流向</w:t>
      </w:r>
      <w:r>
        <w:rPr>
          <w:rFonts w:ascii="Microsoft YaHei" w:hAnsi="Microsoft YaHei"/>
        </w:rPr>
        <w:t>：</w:t>
      </w:r>
      <w:r>
        <w:rPr>
          <w:rFonts w:ascii="Microsoft YaHei" w:hAnsi="Microsoft YaHei"/>
          <w:b/>
          <w:color w:val="1A1A1A"/>
        </w:rPr>
        <w:t>净流入 2.53亿元</w:t>
      </w:r>
    </w:p>
    <w:p>
      <w:pPr>
        <w:pStyle w:val="ListBullet"/>
      </w:pPr>
      <w:r>
        <w:rPr>
          <w:rFonts w:ascii="Microsoft YaHei" w:hAnsi="Microsoft YaHei"/>
        </w:rPr>
        <w:t>资金流向分钟数：</w:t>
      </w:r>
      <w:r>
        <w:rPr>
          <w:rFonts w:ascii="Microsoft YaHei" w:hAnsi="Microsoft YaHei"/>
          <w:b/>
          <w:color w:val="1A1A1A"/>
        </w:rPr>
        <w:t>流入76分钟 / 流出44分钟</w:t>
      </w:r>
    </w:p>
    <w:p>
      <w:pPr>
        <w:pStyle w:val="ListBullet"/>
      </w:pPr>
      <w:r>
        <w:rPr>
          <w:rFonts w:ascii="Microsoft YaHei" w:hAnsi="Microsoft YaHei"/>
        </w:rPr>
        <w:t>最大单分钟流入：</w:t>
      </w:r>
      <w:r>
        <w:rPr>
          <w:rFonts w:ascii="Microsoft YaHei" w:hAnsi="Microsoft YaHei"/>
          <w:b/>
          <w:color w:val="1A1A1A"/>
        </w:rPr>
        <w:t>4,083.7万元</w:t>
      </w:r>
      <w:r>
        <w:rPr>
          <w:rFonts w:ascii="Microsoft YaHei" w:hAnsi="Microsoft YaHei"/>
        </w:rPr>
        <w:t>，最大单分钟流出：982.8万元</w:t>
      </w:r>
    </w:p>
    <w:p>
      <w:pPr>
        <w:pStyle w:val="ListBullet"/>
      </w:pPr>
      <w:r>
        <w:rPr>
          <w:rFonts w:ascii="Microsoft YaHei" w:hAnsi="Microsoft YaHei"/>
        </w:rPr>
        <w:t>流入强度远超流出，买盘主动性极强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昨日资金细分（上一个交易日）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方向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大单净额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+1.18亿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净流入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中单净额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+1.39亿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净流入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小单净额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-367.7万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净流出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合计净额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+2.53亿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融资融券（上一个交易日日终）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项目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余额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变动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24.15亿元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-2.14%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0.92亿元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+5.88%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资金面小结</w:t>
      </w:r>
      <w:r>
        <w:rPr>
          <w:rFonts w:ascii="Microsoft YaHei" w:hAnsi="Microsoft YaHei"/>
        </w:rPr>
        <w:t>：伊利今日盘中资金净流入</w:t>
      </w:r>
      <w:r>
        <w:rPr>
          <w:rFonts w:ascii="Microsoft YaHei" w:hAnsi="Microsoft YaHei"/>
          <w:b/>
          <w:color w:val="1A1A1A"/>
        </w:rPr>
        <w:t>2.53亿元</w:t>
      </w:r>
      <w:r>
        <w:rPr>
          <w:rFonts w:ascii="Microsoft YaHei" w:hAnsi="Microsoft YaHei"/>
        </w:rPr>
        <w:t>，与昨日全天净流入额相当但耗时仅半日，显示</w:t>
      </w:r>
      <w:r>
        <w:rPr>
          <w:rFonts w:ascii="Microsoft YaHei" w:hAnsi="Microsoft YaHei"/>
          <w:b/>
          <w:color w:val="1A1A1A"/>
        </w:rPr>
        <w:t>资金加速涌入</w:t>
      </w:r>
      <w:r>
        <w:rPr>
          <w:rFonts w:ascii="Microsoft YaHei" w:hAnsi="Microsoft YaHei"/>
        </w:rPr>
        <w:t>。外盘（主动买盘）达</w:t>
      </w:r>
      <w:r>
        <w:rPr>
          <w:rFonts w:ascii="Microsoft YaHei" w:hAnsi="Microsoft YaHei"/>
          <w:b/>
          <w:color w:val="1A1A1A"/>
        </w:rPr>
        <w:t>59.77万手</w:t>
      </w:r>
      <w:r>
        <w:rPr>
          <w:rFonts w:ascii="Microsoft YaHei" w:hAnsi="Microsoft YaHei"/>
        </w:rPr>
        <w:t>，内盘（主动卖盘）为</w:t>
      </w:r>
      <w:r>
        <w:rPr>
          <w:rFonts w:ascii="Microsoft YaHei" w:hAnsi="Microsoft YaHei"/>
          <w:b/>
          <w:color w:val="1A1A1A"/>
        </w:rPr>
        <w:t>40.98万手</w:t>
      </w:r>
      <w:r>
        <w:rPr>
          <w:rFonts w:ascii="Microsoft YaHei" w:hAnsi="Microsoft YaHei"/>
        </w:rPr>
        <w:t>，外盘/内盘比为</w:t>
      </w:r>
      <w:r>
        <w:rPr>
          <w:rFonts w:ascii="Microsoft YaHei" w:hAnsi="Microsoft YaHei"/>
          <w:b/>
          <w:color w:val="1A1A1A"/>
        </w:rPr>
        <w:t>1.46：1</w:t>
      </w:r>
      <w:r>
        <w:rPr>
          <w:rFonts w:ascii="Microsoft YaHei" w:hAnsi="Microsoft YaHei"/>
        </w:rPr>
        <w:t>，买盘力量显著占优。融资余额虽有所下降，但更多反映前一交易日市场整体偏弱环境下的被动降杠杆行为。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说明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现价 27.00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贴近MA5（27.23）下方0.8%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即将突破5日均线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MA10（26.43）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高于均线2.2%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短线支撑确认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MA20/布林中轨（25.53）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高于均线5.8%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中线趋势向上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布林带上轨（27.77）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距上轨约2.8%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上方仍有空间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布林带下轨（23.29）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下轨远离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技术面研判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短期</w:t>
      </w:r>
      <w:r>
        <w:rPr>
          <w:rFonts w:ascii="Microsoft YaHei" w:hAnsi="Microsoft YaHei"/>
        </w:rPr>
        <w:t>：股价从MA10（26.43）附近获得强支撑后发力上攻，目前已逼近MA5（27.23），午后能否站稳MA5将是关键。若成功突破，下一目标为</w:t>
      </w:r>
      <w:r>
        <w:rPr>
          <w:rFonts w:ascii="Microsoft YaHei" w:hAnsi="Microsoft YaHei"/>
          <w:b/>
          <w:color w:val="1A1A1A"/>
        </w:rPr>
        <w:t>布林带上轨27.77元</w:t>
      </w:r>
      <w:r>
        <w:rPr>
          <w:rFonts w:ascii="Microsoft YaHei" w:hAnsi="Microsoft YaHei"/>
        </w:rPr>
        <w:t>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中期</w:t>
      </w:r>
      <w:r>
        <w:rPr>
          <w:rFonts w:ascii="Microsoft YaHei" w:hAnsi="Microsoft YaHei"/>
        </w:rPr>
        <w:t>：MA20（25.53）作为中期生命线已连续多日被股价踩在脚下，</w:t>
      </w:r>
      <w:r>
        <w:rPr>
          <w:rFonts w:ascii="Microsoft YaHei" w:hAnsi="Microsoft YaHei"/>
          <w:b/>
          <w:color w:val="1A1A1A"/>
        </w:rPr>
        <w:t>中期上升趋势完好</w:t>
      </w:r>
      <w:r>
        <w:rPr>
          <w:rFonts w:ascii="Microsoft YaHei" w:hAnsi="Microsoft YaHei"/>
        </w:rPr>
        <w:t>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布林带形态</w:t>
      </w:r>
      <w:r>
        <w:rPr>
          <w:rFonts w:ascii="Microsoft YaHei" w:hAnsi="Microsoft YaHei"/>
        </w:rPr>
        <w:t>：股价自下轨反弹后连续上行，目前已逼近上轨，布林带整体有</w:t>
      </w:r>
      <w:r>
        <w:rPr>
          <w:rFonts w:ascii="Microsoft YaHei" w:hAnsi="Microsoft YaHei"/>
          <w:b/>
          <w:color w:val="1A1A1A"/>
        </w:rPr>
        <w:t>开口扩张</w:t>
      </w:r>
      <w:r>
        <w:rPr>
          <w:rFonts w:ascii="Microsoft YaHei" w:hAnsi="Microsoft YaHei"/>
        </w:rPr>
        <w:t>的倾向，预示趋势可能加速。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关键驱动事件分析</w:t>
      </w:r>
    </w:p>
    <w:p>
      <w:r>
        <w:rPr>
          <w:rFonts w:ascii="Microsoft YaHei" w:hAnsi="Microsoft YaHei"/>
          <w:b/>
          <w:color w:val="1A1A1A"/>
        </w:rPr>
        <w:t>1. 食品饮料板块大涨 +2.53%（核心驱动）</w:t>
      </w:r>
    </w:p>
    <w:p>
      <w:r>
        <w:rPr>
          <w:rFonts w:ascii="Microsoft YaHei" w:hAnsi="Microsoft YaHei"/>
        </w:rPr>
        <w:t>据财联社报道，中信建投研报指出：6月奶牛存栏量</w:t>
      </w:r>
      <w:r>
        <w:rPr>
          <w:rFonts w:ascii="Microsoft YaHei" w:hAnsi="Microsoft YaHei"/>
          <w:b/>
          <w:color w:val="1A1A1A"/>
        </w:rPr>
        <w:t>577.2万头</w:t>
      </w:r>
      <w:r>
        <w:rPr>
          <w:rFonts w:ascii="Microsoft YaHei" w:hAnsi="Microsoft YaHei"/>
        </w:rPr>
        <w:t>，环比下降</w:t>
      </w:r>
      <w:r>
        <w:rPr>
          <w:rFonts w:ascii="Microsoft YaHei" w:hAnsi="Microsoft YaHei"/>
          <w:b/>
          <w:color w:val="1A1A1A"/>
        </w:rPr>
        <w:t>2.2万头</w:t>
      </w:r>
      <w:r>
        <w:rPr>
          <w:rFonts w:ascii="Microsoft YaHei" w:hAnsi="Microsoft YaHei"/>
        </w:rPr>
        <w:t>，维持较快去化水平；近期多地散奶价格上涨，</w:t>
      </w:r>
      <w:r>
        <w:rPr>
          <w:rFonts w:ascii="Microsoft YaHei" w:hAnsi="Microsoft YaHei"/>
          <w:b/>
          <w:color w:val="1A1A1A"/>
        </w:rPr>
        <w:t>肉奶共振推动原奶周期向好</w:t>
      </w:r>
      <w:r>
        <w:rPr>
          <w:rFonts w:ascii="Microsoft YaHei" w:hAnsi="Microsoft YaHei"/>
        </w:rPr>
        <w:t>，利好龙头液奶竞争格局改善。板块内一鸣食品、均瑶健康、李子园、阳光乳业、天润乳业等多只乳业股涨停，显示乳业板块整体受到资金追捧，伊利股份作为行业龙头</w:t>
      </w:r>
      <w:r>
        <w:rPr>
          <w:rFonts w:ascii="Microsoft YaHei" w:hAnsi="Microsoft YaHei"/>
          <w:b/>
          <w:color w:val="1A1A1A"/>
        </w:rPr>
        <w:t>充分受益于板块共振</w:t>
      </w:r>
      <w:r>
        <w:rPr>
          <w:rFonts w:ascii="Microsoft YaHei" w:hAnsi="Microsoft YaHei"/>
        </w:rPr>
        <w:t>。</w:t>
      </w:r>
    </w:p>
    <w:p>
      <w:r>
        <w:rPr>
          <w:rFonts w:ascii="Microsoft YaHei" w:hAnsi="Microsoft YaHei"/>
          <w:b/>
          <w:color w:val="1A1A1A"/>
        </w:rPr>
        <w:t>2. 大消费板块持续回暖</w:t>
      </w:r>
    </w:p>
    <w:p>
      <w:r>
        <w:rPr>
          <w:rFonts w:ascii="Microsoft YaHei" w:hAnsi="Microsoft YaHei"/>
        </w:rPr>
        <w:t>7月28日即有"消费板块七月持续反弹：政策数据筹码三重底部共振"的消息，今日消费板块继续领涨。在科技股调整、资金寻求避险的背景下，估值处于历史低位（动态PE仅7.91倍）的消费龙头伊利成为资金优选方向。</w:t>
      </w:r>
    </w:p>
    <w:p>
      <w:r>
        <w:rPr>
          <w:rFonts w:ascii="Microsoft YaHei" w:hAnsi="Microsoft YaHei"/>
          <w:b/>
          <w:color w:val="1A1A1A"/>
        </w:rPr>
        <w:t>3. 行业基本面改善预期</w:t>
      </w:r>
    </w:p>
    <w:p>
      <w:pPr>
        <w:pStyle w:val="ListBullet"/>
      </w:pPr>
      <w:r>
        <w:rPr>
          <w:rFonts w:ascii="Microsoft YaHei" w:hAnsi="Microsoft YaHei"/>
        </w:rPr>
        <w:t>规模化牧场生鲜乳整体水平优于欧盟标准，提升行业品质信心</w:t>
      </w:r>
    </w:p>
    <w:p>
      <w:pPr>
        <w:pStyle w:val="ListBullet"/>
      </w:pPr>
      <w:r>
        <w:rPr>
          <w:rFonts w:ascii="Microsoft YaHei" w:hAnsi="Microsoft YaHei"/>
        </w:rPr>
        <w:t>国产奶酪、冰杯等新品类消费场景拓展，打开成长空间</w:t>
      </w:r>
    </w:p>
    <w:p>
      <w:pPr>
        <w:pStyle w:val="ListBullet"/>
      </w:pPr>
      <w:r>
        <w:rPr>
          <w:rFonts w:ascii="Microsoft YaHei" w:hAnsi="Microsoft YaHei"/>
        </w:rPr>
        <w:t>原奶周期触底回升预期，利好伊利等龙头毛利率修复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所属主要板块表现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说明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上证50样本股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+3.11%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24/55（前44%）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权重股整体走强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+1.57%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83/319（前26%）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显著优于板块均值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食品、饮料与烟草(A股)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-0.53%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22/210（前10%）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板块内领涨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食品(A股)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-1.04%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10/160（前6%）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强势品种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日常消费品(A股)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-0.70%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25/290（前9%）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板块内领涨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板块分析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</w:rPr>
        <w:t>在上证50和沪深300两大权重板块中，伊利均排名</w:t>
      </w:r>
      <w:r>
        <w:rPr>
          <w:rFonts w:ascii="Microsoft YaHei" w:hAnsi="Microsoft YaHei"/>
          <w:b/>
          <w:color w:val="1A1A1A"/>
        </w:rPr>
        <w:t>靠前</w:t>
      </w:r>
      <w:r>
        <w:rPr>
          <w:rFonts w:ascii="Microsoft YaHei" w:hAnsi="Microsoft YaHei"/>
        </w:rPr>
        <w:t>，且大幅跑赢所在板块均值</w:t>
      </w:r>
    </w:p>
    <w:p>
      <w:pPr>
        <w:pStyle w:val="ListBullet"/>
      </w:pPr>
      <w:r>
        <w:rPr>
          <w:rFonts w:ascii="Microsoft YaHei" w:hAnsi="Microsoft YaHei"/>
        </w:rPr>
        <w:t>食品饮料行业指数虽小幅下跌，但伊利在行业内排名</w:t>
      </w:r>
      <w:r>
        <w:rPr>
          <w:rFonts w:ascii="Microsoft YaHei" w:hAnsi="Microsoft YaHei"/>
          <w:b/>
          <w:color w:val="1A1A1A"/>
        </w:rPr>
        <w:t>前10%</w:t>
      </w:r>
      <w:r>
        <w:rPr>
          <w:rFonts w:ascii="Microsoft YaHei" w:hAnsi="Microsoft YaHei"/>
        </w:rPr>
        <w:t>，显示其为行业中的</w:t>
      </w:r>
      <w:r>
        <w:rPr>
          <w:rFonts w:ascii="Microsoft YaHei" w:hAnsi="Microsoft YaHei"/>
          <w:b/>
          <w:color w:val="1A1A1A"/>
        </w:rPr>
        <w:t>领涨龙头</w:t>
      </w:r>
    </w:p>
    <w:p>
      <w:pPr>
        <w:pStyle w:val="ListBullet"/>
      </w:pPr>
      <w:r>
        <w:rPr>
          <w:rFonts w:ascii="Microsoft YaHei" w:hAnsi="Microsoft YaHei"/>
        </w:rPr>
        <w:t>而"融资融券"板块整体下跌-1.92%，伊利跑赢对应板块超</w:t>
      </w:r>
      <w:r>
        <w:rPr>
          <w:rFonts w:ascii="Microsoft YaHei" w:hAnsi="Microsoft YaHei"/>
          <w:b/>
          <w:color w:val="1A1A1A"/>
        </w:rPr>
        <w:t>5个百分点</w:t>
      </w:r>
      <w:r>
        <w:rPr>
          <w:rFonts w:ascii="Microsoft YaHei" w:hAnsi="Microsoft YaHei"/>
        </w:rPr>
        <w:t>，独立性突出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评分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要点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量价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★★★★★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放量46%，光头阳线创阶段新高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★★★★★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半日净流入2.53亿，内外盘比1.46:1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★★★★☆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短线面临MA5压力，中期趋势向上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★★★★★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乳业板块集体爆发，龙头受益明显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消息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★★★★☆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原奶周期向好预期构成基本面支撑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主力观点</w:t>
      </w:r>
      <w:r>
        <w:rPr>
          <w:rFonts w:ascii="Microsoft YaHei" w:hAnsi="Microsoft YaHei"/>
        </w:rPr>
        <w:t>：</w:t>
      </w:r>
    </w:p>
    <w:p>
      <w:r>
        <w:rPr>
          <w:rFonts w:ascii="Microsoft YaHei" w:hAnsi="Microsoft YaHei"/>
        </w:rPr>
        <w:t>今日伊利股份的表现可概括为</w:t>
      </w:r>
      <w:r>
        <w:rPr>
          <w:rFonts w:ascii="Microsoft YaHei" w:hAnsi="Microsoft YaHei"/>
          <w:b/>
          <w:color w:val="1A1A1A"/>
        </w:rPr>
        <w:t>"板块共振下的龙头强势突破"</w:t>
      </w:r>
      <w:r>
        <w:rPr>
          <w:rFonts w:ascii="Microsoft YaHei" w:hAnsi="Microsoft YaHei"/>
        </w:rPr>
        <w:t>。在科技股阶段性调整、资金从高估值成长股向低估值消费股迁移的大背景下，乳业板块因原奶周期拐点预期迎来集体爆发。伊利股份作为</w:t>
      </w:r>
      <w:r>
        <w:rPr>
          <w:rFonts w:ascii="Microsoft YaHei" w:hAnsi="Microsoft YaHei"/>
          <w:b/>
          <w:color w:val="1A1A1A"/>
        </w:rPr>
        <w:t>液奶市场绝对龙头</w:t>
      </w:r>
      <w:r>
        <w:rPr>
          <w:rFonts w:ascii="Microsoft YaHei" w:hAnsi="Microsoft YaHei"/>
        </w:rPr>
        <w:t>（市占率超30%），同时具备</w:t>
      </w:r>
      <w:r>
        <w:rPr>
          <w:rFonts w:ascii="Microsoft YaHei" w:hAnsi="Microsoft YaHei"/>
          <w:b/>
          <w:color w:val="1A1A1A"/>
        </w:rPr>
        <w:t>低估值（PE&lt;8倍）、高分红、现金流充裕</w:t>
      </w:r>
      <w:r>
        <w:rPr>
          <w:rFonts w:ascii="Microsoft YaHei" w:hAnsi="Microsoft YaHei"/>
        </w:rPr>
        <w:t>等多重防御与进攻属性，成为资金重点配置标的。</w:t>
      </w:r>
    </w:p>
    <w:p>
      <w:r>
        <w:rPr>
          <w:rFonts w:ascii="Microsoft YaHei" w:hAnsi="Microsoft YaHei"/>
          <w:b/>
          <w:color w:val="1A1A1A"/>
        </w:rPr>
        <w:t>午间关注要点</w:t>
      </w:r>
      <w:r>
        <w:rPr>
          <w:rFonts w:ascii="Microsoft YaHei" w:hAnsi="Microsoft YaHei"/>
        </w:rPr>
        <w:t>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午后能否站稳MA5（27.23元）</w:t>
      </w:r>
      <w:r>
        <w:rPr>
          <w:rFonts w:ascii="Microsoft YaHei" w:hAnsi="Microsoft YaHei"/>
        </w:rPr>
        <w:t>：若成功突破并站稳，将打开向上空间至布林上轨27.77元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板块持续性</w:t>
      </w:r>
      <w:r>
        <w:rPr>
          <w:rFonts w:ascii="Microsoft YaHei" w:hAnsi="Microsoft YaHei"/>
        </w:rPr>
        <w:t>：乳业板块多只个股涨停，需关注午后是否有开板潮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量能配合</w:t>
      </w:r>
      <w:r>
        <w:rPr>
          <w:rFonts w:ascii="Microsoft YaHei" w:hAnsi="Microsoft YaHei"/>
        </w:rPr>
        <w:t>：量比1.59显示活跃度较高，若午后量能维持，强势有望延续</w:t>
      </w:r>
    </w:p>
    <w:p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：当前股价已接近布林带上轨，短期内存在技术性回调可能；融资余额连续下降或反映部分杠杆资金态度谨慎；以上分析不构成投资建议，投资有风险，决策需谨慎。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伊利股份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