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北方华创（002371.SZ）午间分析报告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今日A股整体情绪高涨，全市场</w:t>
      </w:r>
      <w:r>
        <w:rPr>
          <w:rFonts w:ascii="Microsoft YaHei" w:hAnsi="Microsoft YaHei"/>
          <w:b/>
          <w:color w:val="1A1A1A"/>
        </w:rPr>
        <w:t>上涨占比83%</w:t>
      </w:r>
      <w:r>
        <w:rPr>
          <w:rFonts w:ascii="Microsoft YaHei" w:hAnsi="Microsoft YaHei"/>
        </w:rPr>
        <w:t>，涨停76只，跌停仅10只，市场热度高达68。但结构性分化极为剧烈——半导体芯片板块成为重灾区，</w:t>
      </w:r>
      <w:r>
        <w:rPr>
          <w:rFonts w:ascii="Microsoft YaHei" w:hAnsi="Microsoft YaHei"/>
          <w:b/>
          <w:color w:val="1A1A1A"/>
        </w:rPr>
        <w:t>半导体材料与设备板块跌幅达-7.70%</w:t>
      </w:r>
      <w:r>
        <w:rPr>
          <w:rFonts w:ascii="Microsoft YaHei" w:hAnsi="Microsoft YaHei"/>
        </w:rPr>
        <w:t>（排名1158个板块中的</w:t>
      </w:r>
      <w:r>
        <w:rPr>
          <w:rFonts w:ascii="Microsoft YaHei" w:hAnsi="Microsoft YaHei"/>
          <w:b/>
          <w:color w:val="1A1A1A"/>
        </w:rPr>
        <w:t>第1138位</w:t>
      </w:r>
      <w:r>
        <w:rPr>
          <w:rFonts w:ascii="Microsoft YaHei" w:hAnsi="Microsoft YaHei"/>
        </w:rPr>
        <w:t>），而沪深300样本股整体上涨+1.57%，市场呈现"权重股撑指数、科技股深度回调"的特征。</w:t>
      </w:r>
    </w:p>
    <w:p>
      <w:r>
        <w:rPr>
          <w:rFonts w:ascii="Microsoft YaHei" w:hAnsi="Microsoft YaHei"/>
        </w:rPr>
        <w:t>北方华创今日</w:t>
      </w:r>
      <w:r>
        <w:rPr>
          <w:rFonts w:ascii="Microsoft YaHei" w:hAnsi="Microsoft YaHei"/>
          <w:b/>
          <w:color w:val="1A1A1A"/>
        </w:rPr>
        <w:t>高开低走</w:t>
      </w:r>
      <w:r>
        <w:rPr>
          <w:rFonts w:ascii="Microsoft YaHei" w:hAnsi="Microsoft YaHei"/>
        </w:rPr>
        <w:t>，开盘价704.0元，盘中最高触及716.66元后急速回落，最低探至659.1元，午间收盘</w:t>
      </w:r>
      <w:r>
        <w:rPr>
          <w:rFonts w:ascii="Microsoft YaHei" w:hAnsi="Microsoft YaHei"/>
          <w:b/>
          <w:color w:val="1A1A1A"/>
        </w:rPr>
        <w:t>676.91元，仅微跌-0.01%</w:t>
      </w:r>
      <w:r>
        <w:rPr>
          <w:rFonts w:ascii="Microsoft YaHei" w:hAnsi="Microsoft YaHei"/>
        </w:rPr>
        <w:t>，在板块内表现极为抗跌。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当前价/昨收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676.91 / 677.0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704.0 / 716.66 / 659.1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-0.01%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120.41亿元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688.7元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75.12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12.68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4912.26亿元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关键观察：</w:t>
      </w:r>
    </w:p>
    <w:p>
      <w:pPr>
        <w:pStyle w:val="ListBullet"/>
      </w:pPr>
      <w:r>
        <w:rPr>
          <w:rFonts w:ascii="Microsoft YaHei" w:hAnsi="Microsoft YaHei"/>
        </w:rPr>
        <w:t xml:space="preserve">今日换手率 </w:t>
      </w:r>
      <w:r>
        <w:rPr>
          <w:rFonts w:ascii="Microsoft YaHei" w:hAnsi="Microsoft YaHei"/>
          <w:b/>
          <w:color w:val="1A1A1A"/>
        </w:rPr>
        <w:t>2.41%</w:t>
      </w:r>
      <w:r>
        <w:rPr>
          <w:rFonts w:ascii="Microsoft YaHei" w:hAnsi="Microsoft YaHei"/>
        </w:rPr>
        <w:t xml:space="preserve">，较前一交易日终值 </w:t>
      </w:r>
      <w:r>
        <w:rPr>
          <w:rFonts w:ascii="Microsoft YaHei" w:hAnsi="Microsoft YaHei"/>
          <w:b/>
          <w:color w:val="1A1A1A"/>
        </w:rPr>
        <w:t>1.80% 放量约34%</w:t>
      </w:r>
      <w:r>
        <w:rPr>
          <w:rFonts w:ascii="Microsoft YaHei" w:hAnsi="Microsoft YaHei"/>
        </w:rPr>
        <w:t>，显示多空博弈激烈</w:t>
      </w:r>
    </w:p>
    <w:p>
      <w:pPr>
        <w:pStyle w:val="ListBullet"/>
      </w:pPr>
      <w:r>
        <w:rPr>
          <w:rFonts w:ascii="Microsoft YaHei" w:hAnsi="Microsoft YaHei"/>
        </w:rPr>
        <w:t xml:space="preserve">振幅高达 </w:t>
      </w:r>
      <w:r>
        <w:rPr>
          <w:rFonts w:ascii="Microsoft YaHei" w:hAnsi="Microsoft YaHei"/>
          <w:b/>
          <w:color w:val="1A1A1A"/>
        </w:rPr>
        <w:t>8.50%</w:t>
      </w:r>
      <w:r>
        <w:rPr>
          <w:rFonts w:ascii="Microsoft YaHei" w:hAnsi="Microsoft YaHei"/>
        </w:rPr>
        <w:t>，早盘从716.66元高位急挫至659.1元，波动剧烈</w:t>
      </w:r>
    </w:p>
    <w:p>
      <w:pPr>
        <w:pStyle w:val="ListBullet"/>
      </w:pPr>
      <w:r>
        <w:rPr>
          <w:rFonts w:ascii="Microsoft YaHei" w:hAnsi="Microsoft YaHei"/>
        </w:rPr>
        <w:t>外盘93,602手 vs 内盘81,230手，</w:t>
      </w:r>
      <w:r>
        <w:rPr>
          <w:rFonts w:ascii="Microsoft YaHei" w:hAnsi="Microsoft YaHei"/>
          <w:b/>
          <w:color w:val="1A1A1A"/>
        </w:rPr>
        <w:t>外盘略大于内盘</w:t>
      </w:r>
      <w:r>
        <w:rPr>
          <w:rFonts w:ascii="Microsoft YaHei" w:hAnsi="Microsoft YaHei"/>
        </w:rPr>
        <w:t>，主动性买盘稍占优势</w:t>
      </w:r>
    </w:p>
    <w:p>
      <w:pPr>
        <w:pStyle w:val="ListBullet"/>
      </w:pPr>
      <w:r>
        <w:rPr>
          <w:rFonts w:ascii="Microsoft YaHei" w:hAnsi="Microsoft YaHei"/>
        </w:rPr>
        <w:t>动态PE已从上一交易日的93.96收窄至75.12，系盈利预期上修或价格回落所致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r>
        <w:rPr>
          <w:rFonts w:ascii="Microsoft YaHei" w:hAnsi="Microsoft YaHei"/>
          <w:b/>
          <w:color w:val="1A1A1A"/>
        </w:rPr>
        <w:t>今日午间资金流向（逐分钟统计）：</w:t>
      </w:r>
    </w:p>
    <w:p>
      <w:pPr>
        <w:pStyle w:val="ListBullet"/>
      </w:pPr>
      <w:r>
        <w:rPr>
          <w:rFonts w:ascii="Microsoft YaHei" w:hAnsi="Microsoft YaHei"/>
        </w:rPr>
        <w:t>净流向：</w:t>
      </w:r>
      <w:r>
        <w:rPr>
          <w:rFonts w:ascii="Microsoft YaHei" w:hAnsi="Microsoft YaHei"/>
          <w:b/>
          <w:color w:val="1A1A1A"/>
        </w:rPr>
        <w:t>净流出 7,976.09万元</w:t>
      </w:r>
    </w:p>
    <w:p>
      <w:pPr>
        <w:pStyle w:val="ListBullet"/>
      </w:pPr>
      <w:r>
        <w:rPr>
          <w:rFonts w:ascii="Microsoft YaHei" w:hAnsi="Microsoft YaHei"/>
        </w:rPr>
        <w:t>资金流入分钟数：98分钟 / 流出分钟数：109分钟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1.13亿元</w:t>
      </w:r>
      <w:r>
        <w:rPr>
          <w:rFonts w:ascii="Microsoft YaHei" w:hAnsi="Microsoft YaHei"/>
        </w:rPr>
        <w:t xml:space="preserve"> / 最大单分钟流出：</w:t>
      </w:r>
      <w:r>
        <w:rPr>
          <w:rFonts w:ascii="Microsoft YaHei" w:hAnsi="Microsoft YaHei"/>
          <w:b/>
          <w:color w:val="1A1A1A"/>
        </w:rPr>
        <w:t>5,920.9万元</w:t>
      </w:r>
    </w:p>
    <w:p>
      <w:r>
        <w:rPr>
          <w:rFonts w:ascii="Microsoft YaHei" w:hAnsi="Microsoft YaHei"/>
          <w:b/>
          <w:color w:val="1A1A1A"/>
        </w:rPr>
        <w:t>上一交易日（7月28日）资金细分：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特征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+1.70亿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主力逆势吸筹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-2.04亿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散户/游资流出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-0.35亿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小额资金微幅流出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-0.69亿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</w:p>
        </w:tc>
      </w:tr>
    </w:tbl>
    <w:p/>
    <w:p>
      <w:r>
        <w:rPr>
          <w:rFonts w:ascii="Microsoft YaHei" w:hAnsi="Microsoft YaHei"/>
          <w:b/>
          <w:color w:val="1A1A1A"/>
        </w:rPr>
        <w:t>融资融券（上日终）：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36.69亿元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-6.37%</w:t>
      </w:r>
      <w:r>
        <w:rPr>
          <w:rFonts w:ascii="Microsoft YaHei" w:hAnsi="Microsoft YaHei"/>
        </w:rPr>
        <w:t>）——融资客显著去杠杆</w:t>
      </w:r>
    </w:p>
    <w:p>
      <w:pPr>
        <w:pStyle w:val="ListBullet"/>
      </w:pPr>
      <w:r>
        <w:rPr>
          <w:rFonts w:ascii="Microsoft YaHei" w:hAnsi="Microsoft YaHei"/>
        </w:rPr>
        <w:t>融券余额：0.61亿元（较前日-7.25%）</w:t>
      </w:r>
    </w:p>
    <w:p>
      <w:r>
        <w:rPr>
          <w:rFonts w:ascii="Microsoft YaHei" w:hAnsi="Microsoft YaHei"/>
          <w:b/>
          <w:color w:val="1A1A1A"/>
        </w:rPr>
        <w:t>点评：</w:t>
      </w:r>
      <w:r>
        <w:rPr>
          <w:rFonts w:ascii="Microsoft YaHei" w:hAnsi="Microsoft YaHei"/>
        </w:rPr>
        <w:t xml:space="preserve"> 今日盘中资金持续流出，但幅度有限（不足8000万）。值得关注的是，上一交易日在大盘暴跌背景下，</w:t>
      </w:r>
      <w:r>
        <w:rPr>
          <w:rFonts w:ascii="Microsoft YaHei" w:hAnsi="Microsoft YaHei"/>
          <w:b/>
          <w:color w:val="1A1A1A"/>
        </w:rPr>
        <w:t>大单资金逆势净买入1.70亿元</w:t>
      </w:r>
      <w:r>
        <w:rPr>
          <w:rFonts w:ascii="Microsoft YaHei" w:hAnsi="Microsoft YaHei"/>
        </w:rPr>
        <w:t>，显示机构资金在低位布局意愿较强。融资余额单日骤降6.37%，说明杠杆资金在市场恐慌中加速出清。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742.42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739.43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788.40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910.18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-25.6%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666.62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>当前价676.91元已</w:t>
      </w:r>
      <w:r>
        <w:rPr>
          <w:rFonts w:ascii="Microsoft YaHei" w:hAnsi="Microsoft YaHei"/>
          <w:b/>
          <w:color w:val="1A1A1A"/>
        </w:rPr>
        <w:t>跌破所有短期均线系统</w:t>
      </w:r>
      <w:r>
        <w:rPr>
          <w:rFonts w:ascii="Microsoft YaHei" w:hAnsi="Microsoft YaHei"/>
        </w:rPr>
        <w:t>，且偏离MA20达14.1%，处于</w:t>
      </w:r>
      <w:r>
        <w:rPr>
          <w:rFonts w:ascii="Microsoft YaHei" w:hAnsi="Microsoft YaHei"/>
          <w:b/>
          <w:color w:val="1A1A1A"/>
        </w:rPr>
        <w:t>超卖区域</w:t>
      </w:r>
    </w:p>
    <w:p>
      <w:pPr>
        <w:pStyle w:val="ListBullet"/>
      </w:pPr>
      <w:r>
        <w:rPr>
          <w:rFonts w:ascii="Microsoft YaHei" w:hAnsi="Microsoft YaHei"/>
        </w:rPr>
        <w:t>布林带下轨位于666.62元，今日最低点659.1元</w:t>
      </w:r>
      <w:r>
        <w:rPr>
          <w:rFonts w:ascii="Microsoft YaHei" w:hAnsi="Microsoft YaHei"/>
          <w:b/>
          <w:color w:val="1A1A1A"/>
        </w:rPr>
        <w:t>一度跌穿下轨</w:t>
      </w:r>
      <w:r>
        <w:rPr>
          <w:rFonts w:ascii="Microsoft YaHei" w:hAnsi="Microsoft YaHei"/>
        </w:rPr>
        <w:t>，午间收盘小幅回升至下轨上方</w:t>
      </w:r>
    </w:p>
    <w:p>
      <w:pPr>
        <w:pStyle w:val="ListBullet"/>
      </w:pPr>
      <w:r>
        <w:rPr>
          <w:rFonts w:ascii="Microsoft YaHei" w:hAnsi="Microsoft YaHei"/>
        </w:rPr>
        <w:t>MA5（742.42）构成短期重要压力位，股价需有效站回该位置才能缓解下行压力</w:t>
      </w:r>
    </w:p>
    <w:p>
      <w:pPr>
        <w:pStyle w:val="ListBullet"/>
      </w:pPr>
      <w:r>
        <w:rPr>
          <w:rFonts w:ascii="Microsoft YaHei" w:hAnsi="Microsoft YaHei"/>
        </w:rPr>
        <w:t>从布林带开口看，上下轨价差达243.56元，带宽极宽，说明近期波动率处于高位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新闻资讯影响分析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利空因素（主导）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美股半导体板块连续暴跌（核心利空）</w:t>
      </w:r>
    </w:p>
    <w:p>
      <w:r>
        <w:rPr>
          <w:rFonts w:ascii="Microsoft YaHei" w:hAnsi="Microsoft YaHei"/>
        </w:rPr>
        <w:t xml:space="preserve">   - 7月28日：费城半导体指数跌超2%，英伟达跌约5%，创6月以来最大单日跌幅</w:t>
      </w:r>
    </w:p>
    <w:p>
      <w:r>
        <w:rPr>
          <w:rFonts w:ascii="Microsoft YaHei" w:hAnsi="Microsoft YaHei"/>
        </w:rPr>
        <w:t xml:space="preserve">   - 7月29日：费城半导体指数再跌</w:t>
      </w:r>
      <w:r>
        <w:rPr>
          <w:rFonts w:ascii="Microsoft YaHei" w:hAnsi="Microsoft YaHei"/>
          <w:b/>
          <w:color w:val="1A1A1A"/>
        </w:rPr>
        <w:t>4.49%</w:t>
      </w:r>
      <w:r>
        <w:rPr>
          <w:rFonts w:ascii="Microsoft YaHei" w:hAnsi="Microsoft YaHei"/>
        </w:rPr>
        <w:t>，存储股重挫——铠侠ADR、闪迪跌超14%，SK海力士、美光跌超8%</w:t>
      </w:r>
    </w:p>
    <w:p>
      <w:r>
        <w:rPr>
          <w:rFonts w:ascii="Microsoft YaHei" w:hAnsi="Microsoft YaHei"/>
        </w:rPr>
        <w:t xml:space="preserve">   - 存储龙头较年内高点回撤：</w:t>
      </w:r>
      <w:r>
        <w:rPr>
          <w:rFonts w:ascii="Microsoft YaHei" w:hAnsi="Microsoft YaHei"/>
          <w:b/>
          <w:color w:val="1A1A1A"/>
        </w:rPr>
        <w:t>闪迪-53.6%、铠侠-60.5%、SK海力士-48.1%</w:t>
      </w:r>
    </w:p>
    <w:p>
      <w:r>
        <w:rPr>
          <w:rFonts w:ascii="Microsoft YaHei" w:hAnsi="Microsoft YaHei"/>
        </w:rPr>
        <w:t xml:space="preserve">   - 英伟达推进7500亿美元AI交易引发"循环融资"忧虑，市场担心AI需求被人为推高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全球半导体股恐慌蔓延至亚太</w:t>
      </w:r>
    </w:p>
    <w:p>
      <w:r>
        <w:rPr>
          <w:rFonts w:ascii="Microsoft YaHei" w:hAnsi="Microsoft YaHei"/>
        </w:rPr>
        <w:t xml:space="preserve">   - 韩国KOSPI指数一度跌超10%，SK海力士跌超13%，三星电子跌逾12%</w:t>
      </w:r>
    </w:p>
    <w:p>
      <w:r>
        <w:rPr>
          <w:rFonts w:ascii="Microsoft YaHei" w:hAnsi="Microsoft YaHei"/>
        </w:rPr>
        <w:t xml:space="preserve">   - A股半导体芯片板块持续承压，创业板指盘中跌超6%，科创50跌超6%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长鑫科技虹吸效应</w:t>
      </w:r>
    </w:p>
    <w:p>
      <w:r>
        <w:rPr>
          <w:rFonts w:ascii="Microsoft YaHei" w:hAnsi="Microsoft YaHei"/>
        </w:rPr>
        <w:t xml:space="preserve">   - 长鑫科技7月27日上市首日成交额超1400亿元，创A股历史纪录</w:t>
      </w:r>
    </w:p>
    <w:p>
      <w:r>
        <w:rPr>
          <w:rFonts w:ascii="Microsoft YaHei" w:hAnsi="Microsoft YaHei"/>
        </w:rPr>
        <w:t xml:space="preserve">   - 大量资金从半导体板块其他个股中抽离，加剧板块流动性压力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支撑因素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回购潮提供信心锚</w:t>
      </w:r>
    </w:p>
    <w:p>
      <w:r>
        <w:rPr>
          <w:rFonts w:ascii="Microsoft YaHei" w:hAnsi="Microsoft YaHei"/>
        </w:rPr>
        <w:t xml:space="preserve">   - 中际旭创董事长提议</w:t>
      </w:r>
      <w:r>
        <w:rPr>
          <w:rFonts w:ascii="Microsoft YaHei" w:hAnsi="Microsoft YaHei"/>
          <w:b/>
          <w:color w:val="1A1A1A"/>
        </w:rPr>
        <w:t>40亿-80亿元</w:t>
      </w:r>
      <w:r>
        <w:rPr>
          <w:rFonts w:ascii="Microsoft YaHei" w:hAnsi="Microsoft YaHei"/>
        </w:rPr>
        <w:t>回购</w:t>
      </w:r>
    </w:p>
    <w:p>
      <w:r>
        <w:rPr>
          <w:rFonts w:ascii="Microsoft YaHei" w:hAnsi="Microsoft YaHei"/>
        </w:rPr>
        <w:t xml:space="preserve">   - 工业富联拟</w:t>
      </w:r>
      <w:r>
        <w:rPr>
          <w:rFonts w:ascii="Microsoft YaHei" w:hAnsi="Microsoft YaHei"/>
          <w:b/>
          <w:color w:val="1A1A1A"/>
        </w:rPr>
        <w:t>10亿-20亿元</w:t>
      </w:r>
      <w:r>
        <w:rPr>
          <w:rFonts w:ascii="Microsoft YaHei" w:hAnsi="Microsoft YaHei"/>
        </w:rPr>
        <w:t>回购</w:t>
      </w:r>
    </w:p>
    <w:p>
      <w:r>
        <w:rPr>
          <w:rFonts w:ascii="Microsoft YaHei" w:hAnsi="Microsoft YaHei"/>
        </w:rPr>
        <w:t xml:space="preserve">   - 京东方A控股股东拟增持</w:t>
      </w:r>
      <w:r>
        <w:rPr>
          <w:rFonts w:ascii="Microsoft YaHei" w:hAnsi="Microsoft YaHei"/>
          <w:b/>
          <w:color w:val="1A1A1A"/>
        </w:rPr>
        <w:t>5亿-10亿元</w:t>
      </w:r>
    </w:p>
    <w:p>
      <w:r>
        <w:rPr>
          <w:rFonts w:ascii="Microsoft YaHei" w:hAnsi="Microsoft YaHei"/>
        </w:rPr>
        <w:t xml:space="preserve">   - 行业龙头密集回购对板块情绪形成一定托底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设备端需求景气</w:t>
      </w:r>
    </w:p>
    <w:p>
      <w:r>
        <w:rPr>
          <w:rFonts w:ascii="Microsoft YaHei" w:hAnsi="Microsoft YaHei"/>
        </w:rPr>
        <w:t xml:space="preserve">   - 九州一轨拟投资6.3亿元建设半导体晶圆激光隐形切割项目，设备采购金额达6亿元</w:t>
      </w:r>
    </w:p>
    <w:p>
      <w:r>
        <w:rPr>
          <w:rFonts w:ascii="Microsoft YaHei" w:hAnsi="Microsoft YaHei"/>
        </w:rPr>
        <w:t xml:space="preserve">   - 北方华创作为国产半导体设备龙头，中长期受益于国内晶圆厂扩产和设备国产化替代趋势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半导体材料与设备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1138/1158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3/36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34/207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280/1217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257/319</w:t>
            </w:r>
          </w:p>
        </w:tc>
      </w:tr>
    </w:tbl>
    <w:p/>
    <w:p>
      <w:r>
        <w:rPr>
          <w:rFonts w:ascii="Microsoft YaHei" w:hAnsi="Microsoft YaHei"/>
        </w:rPr>
        <w:t>北方华创在</w:t>
      </w:r>
      <w:r>
        <w:rPr>
          <w:rFonts w:ascii="Microsoft YaHei" w:hAnsi="Microsoft YaHei"/>
          <w:b/>
          <w:color w:val="1A1A1A"/>
        </w:rPr>
        <w:t>半导体材料与设备板块仅微跌0.01%</w:t>
      </w:r>
      <w:r>
        <w:rPr>
          <w:rFonts w:ascii="Microsoft YaHei" w:hAnsi="Microsoft YaHei"/>
        </w:rPr>
        <w:t>，排名第3/36，在板块暴跌7.70%的背景下展现出极强的</w:t>
      </w:r>
      <w:r>
        <w:rPr>
          <w:rFonts w:ascii="Microsoft YaHei" w:hAnsi="Microsoft YaHei"/>
          <w:b/>
          <w:color w:val="1A1A1A"/>
        </w:rPr>
        <w:t>抗跌性</w:t>
      </w:r>
      <w:r>
        <w:rPr>
          <w:rFonts w:ascii="Microsoft YaHei" w:hAnsi="Microsoft YaHei"/>
        </w:rPr>
        <w:t>。相比之下，板块内耐科装备跌17.08%、强一股份跌15.36%、欧莱新材跌15.20%，个股分化极为严重。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核心观点：短期承压，但相对强势凸显龙头韧性，机构资金或借势低吸。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外部冲击是主要矛盾</w:t>
      </w:r>
      <w:r>
        <w:rPr>
          <w:rFonts w:ascii="Microsoft YaHei" w:hAnsi="Microsoft YaHei"/>
        </w:rPr>
        <w:t>：美股半导体板块持续暴跌、全球存储周期见顶担忧、英伟达AI交易杠杆风险暴露，三重利空叠加导致A股半导体板块遭遇系统性抛售。北方华创无法独善其身，但</w:t>
      </w:r>
      <w:r>
        <w:rPr>
          <w:rFonts w:ascii="Microsoft YaHei" w:hAnsi="Microsoft YaHei"/>
          <w:b/>
          <w:color w:val="1A1A1A"/>
        </w:rPr>
        <w:t>跌幅远小于板块均值</w:t>
      </w:r>
      <w:r>
        <w:rPr>
          <w:rFonts w:ascii="Microsoft YaHei" w:hAnsi="Microsoft YaHei"/>
        </w:rPr>
        <w:t>，体现出强α属性。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盘中行为暗含主力意图</w:t>
      </w:r>
      <w:r>
        <w:rPr>
          <w:rFonts w:ascii="Microsoft YaHei" w:hAnsi="Microsoft YaHei"/>
        </w:rPr>
        <w:t>：今日高开冲高至716元后急剧回落，盘中出现两次"大卖盘"和一次"高台跳水"，但午间仅收跌0.01%。结合上一交易日大单逆势净流入1.70亿元，机构资金或在利用板块恐慌情绪</w:t>
      </w:r>
      <w:r>
        <w:rPr>
          <w:rFonts w:ascii="Microsoft YaHei" w:hAnsi="Microsoft YaHei"/>
          <w:b/>
          <w:color w:val="1A1A1A"/>
        </w:rPr>
        <w:t>分批低吸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技术面超卖信号明显</w:t>
      </w:r>
      <w:r>
        <w:rPr>
          <w:rFonts w:ascii="Microsoft YaHei" w:hAnsi="Microsoft YaHei"/>
        </w:rPr>
        <w:t>：当前价偏离MA20达14.1%，且盘中一度跌破布林带下轨，技术性反弹需求在积累。但需警惕MA5（742元）和MA10（739元）形成的短期阻力带。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中长期逻辑未变</w:t>
      </w:r>
      <w:r>
        <w:rPr>
          <w:rFonts w:ascii="Microsoft YaHei" w:hAnsi="Microsoft YaHei"/>
        </w:rPr>
        <w:t>：国产半导体设备替代趋势、国内晶圆厂持续扩产带来的设备需求、北方华创在刻蚀/薄膜/清洗等环节的龙头地位，均构成公司的核心价值支撑。短期的海外情绪冲击不改中长期成长逻辑。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若美股半导体板块继续下挫、全球AI投资叙事进一步恶化，北方华创存在补跌风险，关注布林带下轨666元附近的支撑有效性。</w:t>
      </w:r>
      <w:r>
        <w:rPr>
          <w:rFonts w:ascii="Microsoft YaHei" w:hAnsi="Microsoft YaHei"/>
          <w:b/>
          <w:color w:val="1A1A1A"/>
        </w:rPr>
        <w:t>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北方华创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