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华润微（688396.SH）午间分析报告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今日全市场交投活跃，成交额达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（较前一交易日放量 </w:t>
      </w:r>
      <w:r>
        <w:rPr>
          <w:rFonts w:ascii="Microsoft YaHei" w:hAnsi="Microsoft YaHei"/>
          <w:b/>
          <w:color w:val="1A1A1A"/>
        </w:rPr>
        <w:t>+2960亿</w:t>
      </w:r>
      <w:r>
        <w:rPr>
          <w:rFonts w:ascii="Microsoft YaHei" w:hAnsi="Microsoft YaHei"/>
        </w:rPr>
        <w:t xml:space="preserve">），市场热度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，表面呈现普涨格局。然而，结构性分化极为显著：上证指数受权重股支撑表现平稳，但</w:t>
      </w:r>
      <w:r>
        <w:rPr>
          <w:rFonts w:ascii="Microsoft YaHei" w:hAnsi="Microsoft YaHei"/>
          <w:b/>
          <w:color w:val="1A1A1A"/>
        </w:rPr>
        <w:t>双创板块遭遇重挫</w:t>
      </w:r>
      <w:r>
        <w:rPr>
          <w:rFonts w:ascii="Microsoft YaHei" w:hAnsi="Microsoft YaHei"/>
        </w:rPr>
        <w:t xml:space="preserve">——创业板指盘中一度跌逾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，科创50跌超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，半导体芯片、算力硬件等方向领跌。华润微所在的</w:t>
      </w:r>
      <w:r>
        <w:rPr>
          <w:rFonts w:ascii="Microsoft YaHei" w:hAnsi="Microsoft YaHei"/>
          <w:b/>
          <w:color w:val="1A1A1A"/>
        </w:rPr>
        <w:t>半导体产品与设备Ⅱ板块</w:t>
      </w:r>
      <w:r>
        <w:rPr>
          <w:rFonts w:ascii="Microsoft YaHei" w:hAnsi="Microsoft YaHei"/>
        </w:rPr>
        <w:t xml:space="preserve">半日跌幅达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，在全市场 </w:t>
      </w:r>
      <w:r>
        <w:rPr>
          <w:rFonts w:ascii="Microsoft YaHei" w:hAnsi="Microsoft YaHei"/>
          <w:b/>
          <w:color w:val="1A1A1A"/>
        </w:rPr>
        <w:t>1158个概念/行业板块中排名第1057位</w:t>
      </w:r>
      <w:r>
        <w:rPr>
          <w:rFonts w:ascii="Microsoft YaHei" w:hAnsi="Microsoft YaHei"/>
        </w:rPr>
        <w:t>，为最弱势板块之一。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变动/对比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59.53元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-4.0%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63.85元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+2.97%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63.90元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57.20元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多空博弈剧烈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34,491,475手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20.69亿元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+55%</w:t>
            </w:r>
            <w:r>
              <w:rPr>
                <w:rFonts w:ascii="Microsoft YaHei" w:hAnsi="Microsoft YaHei"/>
                <w:sz w:val="18"/>
              </w:rPr>
              <w:t>（放量下跌）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基本持平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走势特征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高开低走，放量重挫</w:t>
      </w:r>
      <w:r>
        <w:rPr>
          <w:rFonts w:ascii="Microsoft YaHei" w:hAnsi="Microsoft YaHei"/>
        </w:rPr>
        <w:t xml:space="preserve">：开盘价 </w:t>
      </w:r>
      <w:r>
        <w:rPr>
          <w:rFonts w:ascii="Microsoft YaHei" w:hAnsi="Microsoft YaHei"/>
          <w:b/>
          <w:color w:val="1A1A1A"/>
        </w:rPr>
        <w:t>63.85元</w:t>
      </w:r>
      <w:r>
        <w:rPr>
          <w:rFonts w:ascii="Microsoft YaHei" w:hAnsi="Microsoft YaHei"/>
        </w:rPr>
        <w:t xml:space="preserve"> 较昨收高开近 </w:t>
      </w:r>
      <w:r>
        <w:rPr>
          <w:rFonts w:ascii="Microsoft YaHei" w:hAnsi="Microsoft YaHei"/>
          <w:b/>
          <w:color w:val="1A1A1A"/>
        </w:rPr>
        <w:t>3%</w:t>
      </w:r>
      <w:r>
        <w:rPr>
          <w:rFonts w:ascii="Microsoft YaHei" w:hAnsi="Microsoft YaHei"/>
        </w:rPr>
        <w:t xml:space="preserve">，但随即遭遇恐慌性抛售，盘中最低探至 </w:t>
      </w:r>
      <w:r>
        <w:rPr>
          <w:rFonts w:ascii="Microsoft YaHei" w:hAnsi="Microsoft YaHei"/>
          <w:b/>
          <w:color w:val="1A1A1A"/>
        </w:rPr>
        <w:t>57.20元</w:t>
      </w:r>
      <w:r>
        <w:rPr>
          <w:rFonts w:ascii="Microsoft YaHei" w:hAnsi="Microsoft YaHei"/>
        </w:rPr>
        <w:t xml:space="preserve">，最大跌幅一度达 </w:t>
      </w:r>
      <w:r>
        <w:rPr>
          <w:rFonts w:ascii="Microsoft YaHei" w:hAnsi="Microsoft YaHei"/>
          <w:b/>
          <w:color w:val="1A1A1A"/>
        </w:rPr>
        <w:t>-7.8%</w:t>
      </w:r>
      <w:r>
        <w:rPr>
          <w:rFonts w:ascii="Microsoft YaHei" w:hAnsi="Microsoft YaHei"/>
        </w:rPr>
        <w:t xml:space="preserve">，尾盘小幅回升收于 </w:t>
      </w:r>
      <w:r>
        <w:rPr>
          <w:rFonts w:ascii="Microsoft YaHei" w:hAnsi="Microsoft YaHei"/>
          <w:b/>
          <w:color w:val="1A1A1A"/>
        </w:rPr>
        <w:t>59.53元</w:t>
      </w:r>
      <w:r>
        <w:rPr>
          <w:rFonts w:ascii="Microsoft YaHei" w:hAnsi="Microsoft YaHei"/>
        </w:rPr>
        <w:t xml:space="preserve">，最终跌幅锁定在 </w:t>
      </w:r>
      <w:r>
        <w:rPr>
          <w:rFonts w:ascii="Microsoft YaHei" w:hAnsi="Microsoft YaHei"/>
          <w:b/>
          <w:color w:val="1A1A1A"/>
        </w:rPr>
        <w:t>-4.0%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振幅高达10.8%</w:t>
      </w:r>
      <w:r>
        <w:rPr>
          <w:rFonts w:ascii="Microsoft YaHei" w:hAnsi="Microsoft YaHei"/>
        </w:rPr>
        <w:t xml:space="preserve">：盘中从最高点到最低点波幅近 </w:t>
      </w:r>
      <w:r>
        <w:rPr>
          <w:rFonts w:ascii="Microsoft YaHei" w:hAnsi="Microsoft YaHei"/>
          <w:b/>
          <w:color w:val="1A1A1A"/>
        </w:rPr>
        <w:t>6.7元</w:t>
      </w:r>
      <w:r>
        <w:rPr>
          <w:rFonts w:ascii="Microsoft YaHei" w:hAnsi="Microsoft YaHei"/>
        </w:rPr>
        <w:t>，多空双方激烈交锋，空方占据明显优势。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放量迹象显著</w:t>
      </w:r>
      <w:r>
        <w:rPr>
          <w:rFonts w:ascii="Microsoft YaHei" w:hAnsi="Microsoft YaHei"/>
        </w:rPr>
        <w:t xml:space="preserve">：半日换手率 </w:t>
      </w:r>
      <w:r>
        <w:rPr>
          <w:rFonts w:ascii="Microsoft YaHei" w:hAnsi="Microsoft YaHei"/>
          <w:b/>
          <w:color w:val="1A1A1A"/>
        </w:rPr>
        <w:t>2.6%</w:t>
      </w:r>
      <w:r>
        <w:rPr>
          <w:rFonts w:ascii="Microsoft YaHei" w:hAnsi="Microsoft YaHei"/>
        </w:rPr>
        <w:t xml:space="preserve">，相较上一交易日全日换手率 </w:t>
      </w:r>
      <w:r>
        <w:rPr>
          <w:rFonts w:ascii="Microsoft YaHei" w:hAnsi="Microsoft YaHei"/>
          <w:b/>
          <w:color w:val="1A1A1A"/>
        </w:rPr>
        <w:t>1.68%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55%</w:t>
      </w:r>
      <w:r>
        <w:rPr>
          <w:rFonts w:ascii="Microsoft YaHei" w:hAnsi="Microsoft YaHei"/>
        </w:rPr>
        <w:t>，属于典型的</w:t>
      </w: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>形态，说明抛压沉重。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上日日终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今日午间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动态市盈率（PE）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112.74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59.90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大幅下降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市净率（PB）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3.22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小幅上升</w:t>
            </w:r>
          </w:p>
        </w:tc>
      </w:tr>
    </w:tbl>
    <w:p/>
    <w:p>
      <w:r>
        <w:rPr>
          <w:rFonts w:ascii="Microsoft YaHei" w:hAnsi="Microsoft YaHei"/>
        </w:rPr>
        <w:t xml:space="preserve">动态市盈率从 </w:t>
      </w:r>
      <w:r>
        <w:rPr>
          <w:rFonts w:ascii="Microsoft YaHei" w:hAnsi="Microsoft YaHei"/>
          <w:b/>
          <w:color w:val="1A1A1A"/>
        </w:rPr>
        <w:t>112.74</w:t>
      </w:r>
      <w:r>
        <w:rPr>
          <w:rFonts w:ascii="Microsoft YaHei" w:hAnsi="Microsoft YaHei"/>
        </w:rPr>
        <w:t xml:space="preserve"> 骤降至 </w:t>
      </w:r>
      <w:r>
        <w:rPr>
          <w:rFonts w:ascii="Microsoft YaHei" w:hAnsi="Microsoft YaHei"/>
          <w:b/>
          <w:color w:val="1A1A1A"/>
        </w:rPr>
        <w:t>59.90</w:t>
      </w:r>
      <w:r>
        <w:rPr>
          <w:rFonts w:ascii="Microsoft YaHei" w:hAnsi="Microsoft YaHei"/>
        </w:rPr>
        <w:t xml:space="preserve">，主要受股价下跌及盈利预测更新双重影响（半年报窗口期）。市净率 </w:t>
      </w:r>
      <w:r>
        <w:rPr>
          <w:rFonts w:ascii="Microsoft YaHei" w:hAnsi="Microsoft YaHei"/>
          <w:b/>
          <w:color w:val="1A1A1A"/>
        </w:rPr>
        <w:t>3.43</w:t>
      </w:r>
      <w:r>
        <w:rPr>
          <w:rFonts w:ascii="Microsoft YaHei" w:hAnsi="Microsoft YaHei"/>
        </w:rPr>
        <w:t xml:space="preserve"> 处于历史中等偏高水平。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今日资金流向（逐分钟统计，截至午间）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500.46万元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122分钟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860.6万元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780.7万元</w:t>
            </w:r>
          </w:p>
        </w:tc>
      </w:tr>
    </w:tbl>
    <w:p/>
    <w:p>
      <w:r>
        <w:rPr>
          <w:rFonts w:ascii="Microsoft YaHei" w:hAnsi="Microsoft YaHei"/>
        </w:rPr>
        <w:t>资金流出时长（</w:t>
      </w:r>
      <w:r>
        <w:rPr>
          <w:rFonts w:ascii="Microsoft YaHei" w:hAnsi="Microsoft YaHei"/>
          <w:b/>
          <w:color w:val="1A1A1A"/>
        </w:rPr>
        <w:t>122分钟</w:t>
      </w:r>
      <w:r>
        <w:rPr>
          <w:rFonts w:ascii="Microsoft YaHei" w:hAnsi="Microsoft YaHei"/>
        </w:rPr>
        <w:t>）远多于流入时长（</w:t>
      </w:r>
      <w:r>
        <w:rPr>
          <w:rFonts w:ascii="Microsoft YaHei" w:hAnsi="Microsoft YaHei"/>
          <w:b/>
          <w:color w:val="1A1A1A"/>
        </w:rPr>
        <w:t>84分钟</w:t>
      </w:r>
      <w:r>
        <w:rPr>
          <w:rFonts w:ascii="Microsoft YaHei" w:hAnsi="Microsoft YaHei"/>
        </w:rPr>
        <w:t>），全天资金净流出格局明显。盘中最大单分钟流出接近最大单分钟流入，说明空头打压力度与多头抵抗力量相当，但持续性上空头占优。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-6,205,692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-1,502,196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+3,097,261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-4,610,627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</w:rPr>
        <w:t xml:space="preserve">大单净流出 </w:t>
      </w:r>
      <w:r>
        <w:rPr>
          <w:rFonts w:ascii="Microsoft YaHei" w:hAnsi="Microsoft YaHei"/>
          <w:b/>
          <w:color w:val="1A1A1A"/>
        </w:rPr>
        <w:t>620.6万元</w:t>
      </w:r>
      <w:r>
        <w:rPr>
          <w:rFonts w:ascii="Microsoft YaHei" w:hAnsi="Microsoft YaHei"/>
        </w:rPr>
        <w:t xml:space="preserve">，小单净流入 </w:t>
      </w:r>
      <w:r>
        <w:rPr>
          <w:rFonts w:ascii="Microsoft YaHei" w:hAnsi="Microsoft YaHei"/>
          <w:b/>
          <w:color w:val="1A1A1A"/>
        </w:rPr>
        <w:t>309.7万元</w:t>
      </w:r>
      <w:r>
        <w:rPr>
          <w:rFonts w:ascii="Microsoft YaHei" w:hAnsi="Microsoft YaHei"/>
        </w:rPr>
        <w:t>，呈现</w:t>
      </w:r>
      <w:r>
        <w:rPr>
          <w:rFonts w:ascii="Microsoft YaHei" w:hAnsi="Microsoft YaHei"/>
          <w:b/>
          <w:color w:val="1A1A1A"/>
        </w:rPr>
        <w:t>机构卖出、散户接盘</w:t>
      </w:r>
      <w:r>
        <w:rPr>
          <w:rFonts w:ascii="Microsoft YaHei" w:hAnsi="Microsoft YaHei"/>
        </w:rPr>
        <w:t>的典型弱势格局。大资金在昨日就已主动撤退，今日延续这一趋势。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14.06亿元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-14.07%</w:t>
            </w:r>
          </w:p>
        </w:tc>
      </w:tr>
    </w:tbl>
    <w:p/>
    <w:p>
      <w:r>
        <w:rPr>
          <w:rFonts w:ascii="Microsoft YaHei" w:hAnsi="Microsoft YaHei"/>
        </w:rPr>
        <w:t xml:space="preserve">融资余额下降 </w:t>
      </w:r>
      <w:r>
        <w:rPr>
          <w:rFonts w:ascii="Microsoft YaHei" w:hAnsi="Microsoft YaHei"/>
          <w:b/>
          <w:color w:val="1A1A1A"/>
        </w:rPr>
        <w:t>1.63%</w:t>
      </w:r>
      <w:r>
        <w:rPr>
          <w:rFonts w:ascii="Microsoft YaHei" w:hAnsi="Microsoft YaHei"/>
        </w:rPr>
        <w:t xml:space="preserve">，表明杠杆资金情绪趋于谨慎，主动降杠杆；融券余额虽下降但体量极小（仅 </w:t>
      </w:r>
      <w:r>
        <w:rPr>
          <w:rFonts w:ascii="Microsoft YaHei" w:hAnsi="Microsoft YaHei"/>
          <w:b/>
          <w:color w:val="1A1A1A"/>
        </w:rPr>
        <w:t>0.03亿</w:t>
      </w:r>
      <w:r>
        <w:rPr>
          <w:rFonts w:ascii="Microsoft YaHei" w:hAnsi="Microsoft YaHei"/>
        </w:rPr>
        <w:t>），对股价影响可忽略。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61.50元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66.00元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77.23元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-22.9%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大幅跌破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BOLL带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102.57元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77.23元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51.89元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59.53元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空头排列明确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59.53元</w:t>
      </w:r>
      <w:r>
        <w:rPr>
          <w:rFonts w:ascii="Microsoft YaHei" w:hAnsi="Microsoft YaHei"/>
        </w:rPr>
        <w:t xml:space="preserve"> 已跌破MA5、MA10、MA20（布林中轨）三道关键均线，均线系统呈</w:t>
      </w:r>
      <w:r>
        <w:rPr>
          <w:rFonts w:ascii="Microsoft YaHei" w:hAnsi="Microsoft YaHei"/>
          <w:b/>
          <w:color w:val="1A1A1A"/>
        </w:rPr>
        <w:t>完全空头排列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远离中轨，逼近下轨</w:t>
      </w:r>
      <w:r>
        <w:rPr>
          <w:rFonts w:ascii="Microsoft YaHei" w:hAnsi="Microsoft YaHei"/>
        </w:rPr>
        <w:t xml:space="preserve">：股价距MA20（中轨）偏离度高达 </w:t>
      </w:r>
      <w:r>
        <w:rPr>
          <w:rFonts w:ascii="Microsoft YaHei" w:hAnsi="Microsoft YaHei"/>
          <w:b/>
          <w:color w:val="1A1A1A"/>
        </w:rPr>
        <w:t>-22.9%</w:t>
      </w:r>
      <w:r>
        <w:rPr>
          <w:rFonts w:ascii="Microsoft YaHei" w:hAnsi="Microsoft YaHei"/>
        </w:rPr>
        <w:t xml:space="preserve">，距布林带下轨 </w:t>
      </w:r>
      <w:r>
        <w:rPr>
          <w:rFonts w:ascii="Microsoft YaHei" w:hAnsi="Microsoft YaHei"/>
          <w:b/>
          <w:color w:val="1A1A1A"/>
        </w:rPr>
        <w:t>51.89元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12.8%</w:t>
      </w:r>
      <w:r>
        <w:rPr>
          <w:rFonts w:ascii="Microsoft YaHei" w:hAnsi="Microsoft YaHei"/>
        </w:rPr>
        <w:t xml:space="preserve"> 空间。若跌势延续，下轨将是下一个重要支撑位。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短线超卖但未止跌</w:t>
      </w:r>
      <w:r>
        <w:rPr>
          <w:rFonts w:ascii="Microsoft YaHei" w:hAnsi="Microsoft YaHei"/>
        </w:rPr>
        <w:t xml:space="preserve">：偏离度已达超卖区间，但考虑到 </w:t>
      </w:r>
      <w:r>
        <w:rPr>
          <w:rFonts w:ascii="Microsoft YaHei" w:hAnsi="Microsoft YaHei"/>
          <w:b/>
          <w:color w:val="1A1A1A"/>
        </w:rPr>
        <w:t>10.8%</w:t>
      </w:r>
      <w:r>
        <w:rPr>
          <w:rFonts w:ascii="Microsoft YaHei" w:hAnsi="Microsoft YaHei"/>
        </w:rPr>
        <w:t xml:space="preserve"> 的振幅和放量特征，短线可能仍有惯性下探空间。需关注 </w:t>
      </w:r>
      <w:r>
        <w:rPr>
          <w:rFonts w:ascii="Microsoft YaHei" w:hAnsi="Microsoft YaHei"/>
          <w:b/>
          <w:color w:val="1A1A1A"/>
        </w:rPr>
        <w:t>57.20元</w:t>
      </w:r>
      <w:r>
        <w:rPr>
          <w:rFonts w:ascii="Microsoft YaHei" w:hAnsi="Microsoft YaHei"/>
        </w:rPr>
        <w:t>（今日盘中低点）的支撑强度，若跌破则可能向下轨靠拢。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利空因素（主导今日走势）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美股半导体持续暴跌，费城半导体指数连创新低</w:t>
      </w:r>
    </w:p>
    <w:p>
      <w:r>
        <w:rPr>
          <w:rFonts w:ascii="Microsoft YaHei" w:hAnsi="Microsoft YaHei"/>
        </w:rPr>
        <w:t xml:space="preserve">   - 7月28日：费城半导体指数跌 </w:t>
      </w:r>
      <w:r>
        <w:rPr>
          <w:rFonts w:ascii="Microsoft YaHei" w:hAnsi="Microsoft YaHei"/>
          <w:b/>
          <w:color w:val="1A1A1A"/>
        </w:rPr>
        <w:t>-6.03%</w:t>
      </w:r>
      <w:r>
        <w:rPr>
          <w:rFonts w:ascii="Microsoft YaHei" w:hAnsi="Microsoft YaHei"/>
        </w:rPr>
        <w:t xml:space="preserve">，美光跌 </w:t>
      </w:r>
      <w:r>
        <w:rPr>
          <w:rFonts w:ascii="Microsoft YaHei" w:hAnsi="Microsoft YaHei"/>
          <w:b/>
          <w:color w:val="1A1A1A"/>
        </w:rPr>
        <w:t>-12%</w:t>
      </w:r>
      <w:r>
        <w:rPr>
          <w:rFonts w:ascii="Microsoft YaHei" w:hAnsi="Microsoft YaHei"/>
        </w:rPr>
        <w:t xml:space="preserve">，AMD跌 </w:t>
      </w:r>
      <w:r>
        <w:rPr>
          <w:rFonts w:ascii="Microsoft YaHei" w:hAnsi="Microsoft YaHei"/>
          <w:b/>
          <w:color w:val="1A1A1A"/>
        </w:rPr>
        <w:t>-9.7%</w:t>
      </w:r>
      <w:r>
        <w:rPr>
          <w:rFonts w:ascii="Microsoft YaHei" w:hAnsi="Microsoft YaHei"/>
        </w:rPr>
        <w:t xml:space="preserve">，闪迪跌 </w:t>
      </w:r>
      <w:r>
        <w:rPr>
          <w:rFonts w:ascii="Microsoft YaHei" w:hAnsi="Microsoft YaHei"/>
          <w:b/>
          <w:color w:val="1A1A1A"/>
        </w:rPr>
        <w:t>-17.3%</w:t>
      </w:r>
    </w:p>
    <w:p>
      <w:r>
        <w:rPr>
          <w:rFonts w:ascii="Microsoft YaHei" w:hAnsi="Microsoft YaHei"/>
        </w:rPr>
        <w:t xml:space="preserve">   - 7月29日凌晨：费城半导体指数再跌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，存储ETF（DRAM）收跌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 xml:space="preserve">，铠侠ADR、闪迪跌逾 </w:t>
      </w:r>
      <w:r>
        <w:rPr>
          <w:rFonts w:ascii="Microsoft YaHei" w:hAnsi="Microsoft YaHei"/>
          <w:b/>
          <w:color w:val="1A1A1A"/>
        </w:rPr>
        <w:t>-14%</w:t>
      </w:r>
    </w:p>
    <w:p>
      <w:r>
        <w:rPr>
          <w:rFonts w:ascii="Microsoft YaHei" w:hAnsi="Microsoft YaHei"/>
        </w:rPr>
        <w:t xml:space="preserve">   - 美股半导体已连续多日大幅调整，对A股半导体板块形成</w:t>
      </w:r>
      <w:r>
        <w:rPr>
          <w:rFonts w:ascii="Microsoft YaHei" w:hAnsi="Microsoft YaHei"/>
          <w:b/>
          <w:color w:val="1A1A1A"/>
        </w:rPr>
        <w:t>强负面情绪传导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SK海力士业绩不及预期</w:t>
      </w:r>
    </w:p>
    <w:p>
      <w:r>
        <w:rPr>
          <w:rFonts w:ascii="Microsoft YaHei" w:hAnsi="Microsoft YaHei"/>
        </w:rPr>
        <w:t xml:space="preserve">   - Q2收入 </w:t>
      </w:r>
      <w:r>
        <w:rPr>
          <w:rFonts w:ascii="Microsoft YaHei" w:hAnsi="Microsoft YaHei"/>
          <w:b/>
          <w:color w:val="1A1A1A"/>
        </w:rPr>
        <w:t>79万亿韩元</w:t>
      </w:r>
      <w:r>
        <w:rPr>
          <w:rFonts w:ascii="Microsoft YaHei" w:hAnsi="Microsoft YaHei"/>
        </w:rPr>
        <w:t xml:space="preserve">（预期84万亿），营业利润 </w:t>
      </w:r>
      <w:r>
        <w:rPr>
          <w:rFonts w:ascii="Microsoft YaHei" w:hAnsi="Microsoft YaHei"/>
          <w:b/>
          <w:color w:val="1A1A1A"/>
        </w:rPr>
        <w:t>60.54万亿韩元</w:t>
      </w:r>
      <w:r>
        <w:rPr>
          <w:rFonts w:ascii="Microsoft YaHei" w:hAnsi="Microsoft YaHei"/>
        </w:rPr>
        <w:t>（预期64.22万亿）</w:t>
      </w:r>
    </w:p>
    <w:p>
      <w:r>
        <w:rPr>
          <w:rFonts w:ascii="Microsoft YaHei" w:hAnsi="Microsoft YaHei"/>
        </w:rPr>
        <w:t xml:space="preserve">   - 韩国KOSPI指数盘中跌幅扩大至 </w:t>
      </w:r>
      <w:r>
        <w:rPr>
          <w:rFonts w:ascii="Microsoft YaHei" w:hAnsi="Microsoft YaHei"/>
          <w:b/>
          <w:color w:val="1A1A1A"/>
        </w:rPr>
        <w:t>-10%</w:t>
      </w:r>
      <w:r>
        <w:rPr>
          <w:rFonts w:ascii="Microsoft YaHei" w:hAnsi="Microsoft YaHei"/>
        </w:rPr>
        <w:t xml:space="preserve">，SK海力士跌超 </w:t>
      </w:r>
      <w:r>
        <w:rPr>
          <w:rFonts w:ascii="Microsoft YaHei" w:hAnsi="Microsoft YaHei"/>
          <w:b/>
          <w:color w:val="1A1A1A"/>
        </w:rPr>
        <w:t>-13%</w:t>
      </w:r>
      <w:r>
        <w:rPr>
          <w:rFonts w:ascii="Microsoft YaHei" w:hAnsi="Microsoft YaHei"/>
        </w:rPr>
        <w:t xml:space="preserve">，三星电子跌逾 </w:t>
      </w:r>
      <w:r>
        <w:rPr>
          <w:rFonts w:ascii="Microsoft YaHei" w:hAnsi="Microsoft YaHei"/>
          <w:b/>
          <w:color w:val="1A1A1A"/>
        </w:rPr>
        <w:t>-12%</w:t>
      </w:r>
    </w:p>
    <w:p>
      <w:r>
        <w:rPr>
          <w:rFonts w:ascii="Microsoft YaHei" w:hAnsi="Microsoft YaHei"/>
        </w:rPr>
        <w:t xml:space="preserve">   - 全球存储芯片龙头的业绩miss加剧了市场对AI需求可持续性的担忧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全球存储股大幅回撤</w:t>
      </w:r>
    </w:p>
    <w:p>
      <w:r>
        <w:rPr>
          <w:rFonts w:ascii="Microsoft YaHei" w:hAnsi="Microsoft YaHei"/>
        </w:rPr>
        <w:t xml:space="preserve">   - 闪迪较年内高点回撤超 </w:t>
      </w:r>
      <w:r>
        <w:rPr>
          <w:rFonts w:ascii="Microsoft YaHei" w:hAnsi="Microsoft YaHei"/>
          <w:b/>
          <w:color w:val="1A1A1A"/>
        </w:rPr>
        <w:t>53%</w:t>
      </w:r>
      <w:r>
        <w:rPr>
          <w:rFonts w:ascii="Microsoft YaHei" w:hAnsi="Microsoft YaHei"/>
        </w:rPr>
        <w:t xml:space="preserve">，铠侠回撤 </w:t>
      </w:r>
      <w:r>
        <w:rPr>
          <w:rFonts w:ascii="Microsoft YaHei" w:hAnsi="Microsoft YaHei"/>
          <w:b/>
          <w:color w:val="1A1A1A"/>
        </w:rPr>
        <w:t>60.5%</w:t>
      </w:r>
      <w:r>
        <w:rPr>
          <w:rFonts w:ascii="Microsoft YaHei" w:hAnsi="Microsoft YaHei"/>
        </w:rPr>
        <w:t xml:space="preserve">，美光回撤 </w:t>
      </w:r>
      <w:r>
        <w:rPr>
          <w:rFonts w:ascii="Microsoft YaHei" w:hAnsi="Microsoft YaHei"/>
          <w:b/>
          <w:color w:val="1A1A1A"/>
        </w:rPr>
        <w:t>35.4%</w:t>
      </w:r>
    </w:p>
    <w:p>
      <w:r>
        <w:rPr>
          <w:rFonts w:ascii="Microsoft YaHei" w:hAnsi="Microsoft YaHei"/>
        </w:rPr>
        <w:t xml:space="preserve">   - 市场担心AI硬件投资过度集中、需求被人为推高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A股半导体板块领跌</w:t>
      </w:r>
    </w:p>
    <w:p>
      <w:r>
        <w:rPr>
          <w:rFonts w:ascii="Microsoft YaHei" w:hAnsi="Microsoft YaHei"/>
        </w:rPr>
        <w:t xml:space="preserve">   - 7月28日科创50单日跌超 </w:t>
      </w:r>
      <w:r>
        <w:rPr>
          <w:rFonts w:ascii="Microsoft YaHei" w:hAnsi="Microsoft YaHei"/>
          <w:b/>
          <w:color w:val="1A1A1A"/>
        </w:rPr>
        <w:t>-6%</w:t>
      </w:r>
      <w:r>
        <w:rPr>
          <w:rFonts w:ascii="Microsoft YaHei" w:hAnsi="Microsoft YaHei"/>
        </w:rPr>
        <w:t>，半导体芯片方向跌幅居前</w:t>
      </w:r>
    </w:p>
    <w:p>
      <w:r>
        <w:rPr>
          <w:rFonts w:ascii="Microsoft YaHei" w:hAnsi="Microsoft YaHei"/>
        </w:rPr>
        <w:t xml:space="preserve">   - 今日（7月29日）早盘继续走弱，创业板指跌逾 </w:t>
      </w:r>
      <w:r>
        <w:rPr>
          <w:rFonts w:ascii="Microsoft YaHei" w:hAnsi="Microsoft YaHei"/>
          <w:b/>
          <w:color w:val="1A1A1A"/>
        </w:rPr>
        <w:t>-2%</w:t>
      </w:r>
      <w:r>
        <w:rPr>
          <w:rFonts w:ascii="Microsoft YaHei" w:hAnsi="Microsoft YaHei"/>
        </w:rPr>
        <w:t>，半导体继续领跌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中性偏积极因素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长鑫科技成功上市</w:t>
      </w:r>
      <w:r>
        <w:rPr>
          <w:rFonts w:ascii="Microsoft YaHei" w:hAnsi="Microsoft YaHei"/>
        </w:rPr>
        <w:t xml:space="preserve">（7月27日）：上市首日收涨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 xml:space="preserve">，总市值达 </w:t>
      </w:r>
      <w:r>
        <w:rPr>
          <w:rFonts w:ascii="Microsoft YaHei" w:hAnsi="Microsoft YaHei"/>
          <w:b/>
          <w:color w:val="1A1A1A"/>
        </w:rPr>
        <w:t>3.28万亿</w:t>
      </w:r>
      <w:r>
        <w:rPr>
          <w:rFonts w:ascii="Microsoft YaHei" w:hAnsi="Microsoft YaHei"/>
        </w:rPr>
        <w:t>，超越工商银行成为A股市值"一哥"。长鑫作为半导体存储器龙头，其火爆表现对半导体产业链整体估值有一定支撑，但未能扭转板块短期悲观情绪。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产业链投资活跃</w:t>
      </w:r>
      <w:r>
        <w:rPr>
          <w:rFonts w:ascii="Microsoft YaHei" w:hAnsi="Microsoft YaHei"/>
        </w:rPr>
        <w:t xml:space="preserve">：九州一轨公告投资 </w:t>
      </w:r>
      <w:r>
        <w:rPr>
          <w:rFonts w:ascii="Microsoft YaHei" w:hAnsi="Microsoft YaHei"/>
          <w:b/>
          <w:color w:val="1A1A1A"/>
        </w:rPr>
        <w:t>6.3亿元</w:t>
      </w:r>
      <w:r>
        <w:rPr>
          <w:rFonts w:ascii="Microsoft YaHei" w:hAnsi="Microsoft YaHei"/>
        </w:rPr>
        <w:t xml:space="preserve"> 建设先进半导体晶圆激光隐形切割产业化项目，显示半导体设备国产化持续推进。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资讯影响总结</w:t>
      </w:r>
    </w:p>
    <w:p>
      <w:r>
        <w:rPr>
          <w:rFonts w:ascii="Microsoft YaHei" w:hAnsi="Microsoft YaHei"/>
        </w:rPr>
        <w:t>今日华润微大幅下跌的核心驱动来自</w:t>
      </w:r>
      <w:r>
        <w:rPr>
          <w:rFonts w:ascii="Microsoft YaHei" w:hAnsi="Microsoft YaHei"/>
          <w:b/>
          <w:color w:val="1A1A1A"/>
        </w:rPr>
        <w:t>美股半导体持续暴跌</w:t>
      </w:r>
      <w:r>
        <w:rPr>
          <w:rFonts w:ascii="Microsoft YaHei" w:hAnsi="Microsoft YaHei"/>
        </w:rPr>
        <w:t>与</w:t>
      </w:r>
      <w:r>
        <w:rPr>
          <w:rFonts w:ascii="Microsoft YaHei" w:hAnsi="Microsoft YaHei"/>
          <w:b/>
          <w:color w:val="1A1A1A"/>
        </w:rPr>
        <w:t>SK海力士业绩不及预期</w:t>
      </w:r>
      <w:r>
        <w:rPr>
          <w:rFonts w:ascii="Microsoft YaHei" w:hAnsi="Microsoft YaHei"/>
        </w:rPr>
        <w:t>的负面情绪传导。全球投资者对AI硬件投资过热的担忧加剧，导致半导体板块遭遇系统性抛售。华润微虽非存储类企业（IDM模式，以功率半导体、传感器等为主），但在板块联动效应下难以独善其身。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1057/1158（倒数）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75/207（中上游）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1019/</w:t>
            </w:r>
          </w:p>
        </w:tc>
        <w:tc>
          <w:tcPr>
            <w:tcW w:type="dxa" w:w="2266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华润微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