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博瑞医药（688166.SH）午间分析报告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今日全市场情绪高涨，市场热度达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，上涨个股 </w:t>
      </w:r>
      <w:r>
        <w:rPr>
          <w:rFonts w:ascii="Microsoft YaHei" w:hAnsi="Microsoft YaHei"/>
          <w:b/>
          <w:color w:val="1A1A1A"/>
        </w:rPr>
        <w:t>4,103只</w:t>
      </w:r>
      <w:r>
        <w:rPr>
          <w:rFonts w:ascii="Microsoft YaHei" w:hAnsi="Microsoft YaHei"/>
        </w:rPr>
        <w:t xml:space="preserve">，下跌仅 </w:t>
      </w:r>
      <w:r>
        <w:rPr>
          <w:rFonts w:ascii="Microsoft YaHei" w:hAnsi="Microsoft YaHei"/>
          <w:b/>
          <w:color w:val="1A1A1A"/>
        </w:rPr>
        <w:t>1,360只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76只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9只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。两市成交额 </w:t>
      </w:r>
      <w:r>
        <w:rPr>
          <w:rFonts w:ascii="Microsoft YaHei" w:hAnsi="Microsoft YaHei"/>
          <w:b/>
          <w:color w:val="1A1A1A"/>
        </w:rPr>
        <w:t>2.06万亿（+2,960亿）</w:t>
      </w:r>
      <w:r>
        <w:rPr>
          <w:rFonts w:ascii="Microsoft YaHei" w:hAnsi="Microsoft YaHei"/>
        </w:rPr>
        <w:t xml:space="preserve">，量能显著放大，市场赚钱效应为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>，整体呈现普涨格局。</w:t>
      </w:r>
    </w:p>
    <w:p>
      <w:r>
        <w:rPr>
          <w:rFonts w:ascii="Microsoft YaHei" w:hAnsi="Microsoft YaHei"/>
        </w:rPr>
        <w:t xml:space="preserve">然而，医药板块明显跑输大盘——行业指数「医疗保健(A股)」下跌 </w:t>
      </w:r>
      <w:r>
        <w:rPr>
          <w:rFonts w:ascii="Microsoft YaHei" w:hAnsi="Microsoft YaHei"/>
          <w:b/>
          <w:color w:val="1A1A1A"/>
        </w:rPr>
        <w:t>-0.36%</w:t>
      </w:r>
      <w:r>
        <w:rPr>
          <w:rFonts w:ascii="Microsoft YaHei" w:hAnsi="Microsoft YaHei"/>
        </w:rPr>
        <w:t xml:space="preserve">，「制药、生物科技和生命科学」下跌 </w:t>
      </w:r>
      <w:r>
        <w:rPr>
          <w:rFonts w:ascii="Microsoft YaHei" w:hAnsi="Microsoft YaHei"/>
          <w:b/>
          <w:color w:val="1A1A1A"/>
        </w:rPr>
        <w:t>-0.10%</w:t>
      </w:r>
      <w:r>
        <w:rPr>
          <w:rFonts w:ascii="Microsoft YaHei" w:hAnsi="Microsoft YaHei"/>
        </w:rPr>
        <w:t>，板块内分化严重，强势股如陇神戎发（+20.04%）、益方生物（+15.48%）与弱势股万邦医药（-19.99%）、欧林生物（-14.37%）走势迥异。</w:t>
      </w:r>
    </w:p>
    <w:p>
      <w:r>
        <w:rPr>
          <w:rFonts w:ascii="Microsoft YaHei" w:hAnsi="Microsoft YaHei"/>
        </w:rPr>
        <w:t>在此背景下，</w:t>
      </w:r>
      <w:r>
        <w:rPr>
          <w:rFonts w:ascii="Microsoft YaHei" w:hAnsi="Microsoft YaHei"/>
          <w:b/>
          <w:color w:val="1A1A1A"/>
        </w:rPr>
        <w:t>博瑞医药半日收跌-5.41%</w:t>
      </w:r>
      <w:r>
        <w:rPr>
          <w:rFonts w:ascii="Microsoft YaHei" w:hAnsi="Microsoft YaHei"/>
        </w:rPr>
        <w:t>，与大盘及板块方向均出现背离，属弱势股。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关键指标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36.40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38.48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36.18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37.94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34.20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-5.41%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10.10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28.09 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6.44%</w:t>
            </w:r>
            <w:r>
              <w:rPr>
                <w:rFonts w:ascii="Microsoft YaHei" w:hAnsi="Microsoft YaHei"/>
                <w:sz w:val="18"/>
              </w:rPr>
              <w:t>（昨全日3.38%）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9.72%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1.22</w:t>
            </w:r>
            <w:r>
              <w:rPr>
                <w:rFonts w:ascii="Microsoft YaHei" w:hAnsi="Microsoft YaHei"/>
                <w:sz w:val="18"/>
              </w:rPr>
              <w:t>（放量）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426.71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6.44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158.63 亿元</w:t>
            </w:r>
          </w:p>
        </w:tc>
      </w:tr>
    </w:tbl>
    <w:p/>
    <w:p>
      <w:r>
        <w:rPr>
          <w:rFonts w:ascii="Microsoft YaHei" w:hAnsi="Microsoft YaHei"/>
        </w:rPr>
        <w:t>核心特征：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高估值承压</w:t>
      </w:r>
      <w:r>
        <w:rPr>
          <w:rFonts w:ascii="Microsoft YaHei" w:hAnsi="Microsoft YaHei"/>
        </w:rPr>
        <w:t xml:space="preserve">：动态市盈率高达 </w:t>
      </w:r>
      <w:r>
        <w:rPr>
          <w:rFonts w:ascii="Microsoft YaHei" w:hAnsi="Microsoft YaHei"/>
          <w:b/>
          <w:color w:val="1A1A1A"/>
        </w:rPr>
        <w:t>426.71倍</w:t>
      </w:r>
      <w:r>
        <w:rPr>
          <w:rFonts w:ascii="Microsoft YaHei" w:hAnsi="Microsoft YaHei"/>
        </w:rPr>
        <w:t>，远超行业均值，医药板块整体估值收缩环境下估值压力尤为突出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放量下跌</w:t>
      </w:r>
      <w:r>
        <w:rPr>
          <w:rFonts w:ascii="Microsoft YaHei" w:hAnsi="Microsoft YaHei"/>
        </w:rPr>
        <w:t xml:space="preserve">：半日换手率6.44%已接近昨日全日换手率3.38%的 </w:t>
      </w:r>
      <w:r>
        <w:rPr>
          <w:rFonts w:ascii="Microsoft YaHei" w:hAnsi="Microsoft YaHei"/>
          <w:b/>
          <w:color w:val="1A1A1A"/>
        </w:rPr>
        <w:t>1.9倍</w:t>
      </w:r>
      <w:r>
        <w:rPr>
          <w:rFonts w:ascii="Microsoft YaHei" w:hAnsi="Microsoft YaHei"/>
        </w:rPr>
        <w:t>，量比1.22，属典型放量下跌形态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振幅近10%</w:t>
      </w:r>
      <w:r>
        <w:rPr>
          <w:rFonts w:ascii="Microsoft YaHei" w:hAnsi="Microsoft YaHei"/>
        </w:rPr>
        <w:t xml:space="preserve">：盘中最低探至 </w:t>
      </w:r>
      <w:r>
        <w:rPr>
          <w:rFonts w:ascii="Microsoft YaHei" w:hAnsi="Microsoft YaHei"/>
          <w:b/>
          <w:color w:val="1A1A1A"/>
        </w:rPr>
        <w:t>34.20元</w:t>
      </w:r>
      <w:r>
        <w:rPr>
          <w:rFonts w:ascii="Microsoft YaHei" w:hAnsi="Microsoft YaHei"/>
        </w:rPr>
        <w:t xml:space="preserve">，最高触及 </w:t>
      </w:r>
      <w:r>
        <w:rPr>
          <w:rFonts w:ascii="Microsoft YaHei" w:hAnsi="Microsoft YaHei"/>
          <w:b/>
          <w:color w:val="1A1A1A"/>
        </w:rPr>
        <w:t>37.94元</w:t>
      </w:r>
      <w:r>
        <w:rPr>
          <w:rFonts w:ascii="Microsoft YaHei" w:hAnsi="Microsoft YaHei"/>
        </w:rPr>
        <w:t>，多空博弈极为激烈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内盘 &gt; 外盘</w:t>
      </w:r>
      <w:r>
        <w:rPr>
          <w:rFonts w:ascii="Microsoft YaHei" w:hAnsi="Microsoft YaHei"/>
        </w:rPr>
        <w:t>：内盘（卖方主动）14,515,160手 &gt; 外盘（买方主动）13,570,136手，卖盘略占优势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48.95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99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107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656.1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738.3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+975.2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2,610.9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1,635.7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-1,689.5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14,831.6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16,521.2 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+763.3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6,366.2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5,602.9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+48.9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12.00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-0.50%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0.04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-24.81%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今日盘中整体资金面接近 </w:t>
      </w:r>
      <w:r>
        <w:rPr>
          <w:rFonts w:ascii="Microsoft YaHei" w:hAnsi="Microsoft YaHei"/>
          <w:b/>
          <w:color w:val="1A1A1A"/>
        </w:rPr>
        <w:t>零轴平衡</w:t>
      </w:r>
      <w:r>
        <w:rPr>
          <w:rFonts w:ascii="Microsoft YaHei" w:hAnsi="Microsoft YaHei"/>
        </w:rPr>
        <w:t>（净流入仅48.95万），但单分钟最大流出（738.3万）大于最大流入（656.1万），说明空头力量略强</w:t>
      </w:r>
    </w:p>
    <w:p>
      <w:pPr>
        <w:pStyle w:val="ListBullet"/>
      </w:pPr>
      <w:r>
        <w:rPr>
          <w:rFonts w:ascii="Microsoft YaHei" w:hAnsi="Microsoft YaHei"/>
        </w:rPr>
        <w:t xml:space="preserve">上一交易日大单净流入 </w:t>
      </w:r>
      <w:r>
        <w:rPr>
          <w:rFonts w:ascii="Microsoft YaHei" w:hAnsi="Microsoft YaHei"/>
          <w:b/>
          <w:color w:val="1A1A1A"/>
        </w:rPr>
        <w:t>+975万</w:t>
      </w:r>
      <w:r>
        <w:rPr>
          <w:rFonts w:ascii="Microsoft YaHei" w:hAnsi="Microsoft YaHei"/>
        </w:rPr>
        <w:t>，但今日股价大跌，</w:t>
      </w:r>
      <w:r>
        <w:rPr>
          <w:rFonts w:ascii="Microsoft YaHei" w:hAnsi="Microsoft YaHei"/>
          <w:b/>
          <w:color w:val="1A1A1A"/>
        </w:rPr>
        <w:t>大资金昨日流入或已转为今日卖出</w:t>
      </w:r>
      <w:r>
        <w:rPr>
          <w:rFonts w:ascii="Microsoft YaHei" w:hAnsi="Microsoft YaHei"/>
        </w:rPr>
        <w:t>，存在短线获利了结的可能</w:t>
      </w:r>
    </w:p>
    <w:p>
      <w:pPr>
        <w:pStyle w:val="ListBullet"/>
      </w:pPr>
      <w:r>
        <w:rPr>
          <w:rFonts w:ascii="Microsoft YaHei" w:hAnsi="Microsoft YaHei"/>
        </w:rPr>
        <w:t xml:space="preserve">融资余额 </w:t>
      </w:r>
      <w:r>
        <w:rPr>
          <w:rFonts w:ascii="Microsoft YaHei" w:hAnsi="Microsoft YaHei"/>
          <w:b/>
          <w:color w:val="1A1A1A"/>
        </w:rPr>
        <w:t>12亿元</w:t>
      </w:r>
      <w:r>
        <w:rPr>
          <w:rFonts w:ascii="Microsoft YaHei" w:hAnsi="Microsoft YaHei"/>
        </w:rPr>
        <w:t>（占流通市值7.97%，低于近一年10%分位），较前日下降0.50%，杠杆资金小幅撤退；融券余额大降24.81%，做空意愿减弱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35.86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35.24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33.88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39.80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-8.5%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27.96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+30.2%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36.40元</w:t>
      </w:r>
      <w:r>
        <w:rPr>
          <w:rFonts w:ascii="Microsoft YaHei" w:hAnsi="Microsoft YaHei"/>
        </w:rPr>
        <w:t xml:space="preserve"> 站在MA5/MA10/MA20三条均线上方，短线多头格局尚未被破坏</w:t>
      </w:r>
    </w:p>
    <w:p>
      <w:pPr>
        <w:pStyle w:val="ListBullet"/>
      </w:pPr>
      <w:r>
        <w:rPr>
          <w:rFonts w:ascii="Microsoft YaHei" w:hAnsi="Microsoft YaHei"/>
        </w:rPr>
        <w:t xml:space="preserve">今日盘中最低34.20元，一度击穿MA5（35.86）和MA10（35.24），随后 </w:t>
      </w:r>
      <w:r>
        <w:rPr>
          <w:rFonts w:ascii="Microsoft YaHei" w:hAnsi="Microsoft YaHei"/>
          <w:b/>
          <w:color w:val="1A1A1A"/>
        </w:rPr>
        <w:t>V型收复</w:t>
      </w:r>
      <w:r>
        <w:rPr>
          <w:rFonts w:ascii="Microsoft YaHei" w:hAnsi="Microsoft YaHei"/>
        </w:rPr>
        <w:t>，说明35元附近存在一定承接力度</w:t>
      </w:r>
    </w:p>
    <w:p>
      <w:pPr>
        <w:pStyle w:val="ListBullet"/>
      </w:pPr>
      <w:r>
        <w:rPr>
          <w:rFonts w:ascii="Microsoft YaHei" w:hAnsi="Microsoft YaHei"/>
        </w:rPr>
        <w:t>布林带开口宽度较大（上轨39.80-下轨27.96），价格位于中轨33.88与上轨39.80之间，</w:t>
      </w:r>
      <w:r>
        <w:rPr>
          <w:rFonts w:ascii="Microsoft YaHei" w:hAnsi="Microsoft YaHei"/>
          <w:b/>
          <w:color w:val="1A1A1A"/>
        </w:rPr>
        <w:t>波动率仍处于高位</w:t>
      </w:r>
    </w:p>
    <w:p>
      <w:pPr>
        <w:pStyle w:val="ListBullet"/>
      </w:pPr>
      <w:r>
        <w:rPr>
          <w:rFonts w:ascii="Microsoft YaHei" w:hAnsi="Microsoft YaHei"/>
        </w:rPr>
        <w:t>关键支撑位：</w:t>
      </w:r>
      <w:r>
        <w:rPr>
          <w:rFonts w:ascii="Microsoft YaHei" w:hAnsi="Microsoft YaHei"/>
          <w:b/>
          <w:color w:val="1A1A1A"/>
        </w:rPr>
        <w:t>MA20/布林中轨33.88元</w:t>
      </w:r>
      <w:r>
        <w:rPr>
          <w:rFonts w:ascii="Microsoft YaHei" w:hAnsi="Microsoft YaHei"/>
        </w:rPr>
        <w:t>（若跌破则趋势转弱）</w:t>
      </w:r>
    </w:p>
    <w:p>
      <w:pPr>
        <w:pStyle w:val="ListBullet"/>
      </w:pPr>
      <w:r>
        <w:rPr>
          <w:rFonts w:ascii="Microsoft YaHei" w:hAnsi="Microsoft YaHei"/>
        </w:rPr>
        <w:t>关键压力位：</w:t>
      </w:r>
      <w:r>
        <w:rPr>
          <w:rFonts w:ascii="Microsoft YaHei" w:hAnsi="Microsoft YaHei"/>
          <w:b/>
          <w:color w:val="1A1A1A"/>
        </w:rPr>
        <w:t>布林带上轨39.80元</w:t>
      </w:r>
      <w:r>
        <w:rPr>
          <w:rFonts w:ascii="Microsoft YaHei" w:hAnsi="Microsoft YaHei"/>
        </w:rPr>
        <w:t>（近期反弹天花板）</w:t>
      </w:r>
    </w:p>
    <w:p>
      <w:r>
        <w:rPr>
          <w:rFonts w:ascii="Microsoft YaHei" w:hAnsi="Microsoft YaHei"/>
          <w:b/>
          <w:color w:val="1A1A1A"/>
        </w:rPr>
        <w:t>盘中异动节点</w:t>
      </w:r>
      <w:r>
        <w:rPr>
          <w:rFonts w:ascii="Microsoft YaHei" w:hAnsi="Microsoft YaHei"/>
        </w:rPr>
        <w:t xml:space="preserve">：09:35:55出现「高台跳水」至 </w:t>
      </w:r>
      <w:r>
        <w:rPr>
          <w:rFonts w:ascii="Microsoft YaHei" w:hAnsi="Microsoft YaHei"/>
          <w:b/>
          <w:color w:val="1A1A1A"/>
        </w:rPr>
        <w:t>33.44元（-3.24%）</w:t>
      </w:r>
      <w:r>
        <w:rPr>
          <w:rFonts w:ascii="Microsoft YaHei" w:hAnsi="Microsoft YaHei"/>
        </w:rPr>
        <w:t>，随后快速回升至36.40元。这一深V走势说明有资金在低位积极承接，但回落幅度大（从昨收38.48到最低34.20，跌去4.28元）也显示获利盘抛压不小。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复方吸入药获批（关键事件）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标题</w:t>
      </w:r>
      <w:r>
        <w:rPr>
          <w:rFonts w:ascii="Microsoft YaHei" w:hAnsi="Microsoft YaHei"/>
        </w:rPr>
        <w:t>：近亿慢阻肺患者背后 博瑞医药复方吸入药获批意味着什么？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时间</w:t>
      </w:r>
      <w:r>
        <w:rPr>
          <w:rFonts w:ascii="Microsoft YaHei" w:hAnsi="Microsoft YaHei"/>
        </w:rPr>
        <w:t>：2026-07-28 14:02</w:t>
      </w:r>
    </w:p>
    <w:p>
      <w:r>
        <w:rPr>
          <w:rFonts w:ascii="Microsoft YaHei" w:hAnsi="Microsoft YaHei"/>
          <w:b/>
          <w:color w:val="1A1A1A"/>
        </w:rPr>
        <w:t>影响分析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博瑞医药复方吸入制剂获批，针对的是中国近 </w:t>
      </w:r>
      <w:r>
        <w:rPr>
          <w:rFonts w:ascii="Microsoft YaHei" w:hAnsi="Microsoft YaHei"/>
          <w:b/>
          <w:color w:val="1A1A1A"/>
        </w:rPr>
        <w:t>1亿慢阻肺（COPD）患者</w:t>
      </w:r>
      <w:r>
        <w:rPr>
          <w:rFonts w:ascii="Microsoft YaHei" w:hAnsi="Microsoft YaHei"/>
        </w:rPr>
        <w:t>群体，市场空间广阔</w:t>
      </w:r>
    </w:p>
    <w:p>
      <w:pPr>
        <w:pStyle w:val="ListBullet"/>
      </w:pPr>
      <w:r>
        <w:rPr>
          <w:rFonts w:ascii="Microsoft YaHei" w:hAnsi="Microsoft YaHei"/>
        </w:rPr>
        <w:t>这是公司从原料药向高壁垒吸入制剂转型的重要里程碑，</w:t>
      </w:r>
      <w:r>
        <w:rPr>
          <w:rFonts w:ascii="Microsoft YaHei" w:hAnsi="Microsoft YaHei"/>
          <w:b/>
          <w:color w:val="1A1A1A"/>
        </w:rPr>
        <w:t>产品管线价值得到验证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但股价今日不涨反跌</w:t>
      </w:r>
      <w:r>
        <w:rPr>
          <w:rFonts w:ascii="Microsoft YaHei" w:hAnsi="Microsoft YaHei"/>
        </w:rPr>
        <w:t xml:space="preserve">，典型的 </w:t>
      </w:r>
      <w:r>
        <w:rPr>
          <w:rFonts w:ascii="Microsoft YaHei" w:hAnsi="Microsoft YaHei"/>
          <w:b/>
          <w:color w:val="1A1A1A"/>
        </w:rPr>
        <w:t>"利好出尽"</w:t>
      </w:r>
      <w:r>
        <w:rPr>
          <w:rFonts w:ascii="Microsoft YaHei" w:hAnsi="Microsoft YaHei"/>
        </w:rPr>
        <w:t xml:space="preserve"> 走势——消息在昨日盘中已发酵（昨日融资买入3162万），短线资金借利好出货</w:t>
      </w:r>
    </w:p>
    <w:p>
      <w:pPr>
        <w:pStyle w:val="ListBullet"/>
      </w:pPr>
      <w:r>
        <w:rPr>
          <w:rFonts w:ascii="Microsoft YaHei" w:hAnsi="Microsoft YaHei"/>
        </w:rPr>
        <w:t>吸入制剂从获批到放量销售需经历招标、入院、医生教育等漫长过程，</w:t>
      </w:r>
      <w:r>
        <w:rPr>
          <w:rFonts w:ascii="Microsoft YaHei" w:hAnsi="Microsoft YaHei"/>
          <w:b/>
          <w:color w:val="1A1A1A"/>
        </w:rPr>
        <w:t>短期对业绩贡献有限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融资数据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标题</w:t>
      </w:r>
      <w:r>
        <w:rPr>
          <w:rFonts w:ascii="Microsoft YaHei" w:hAnsi="Microsoft YaHei"/>
        </w:rPr>
        <w:t>：博瑞医药：7月28日获融资买入3162.68万元，融资余额12.00亿元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时间</w:t>
      </w:r>
      <w:r>
        <w:rPr>
          <w:rFonts w:ascii="Microsoft YaHei" w:hAnsi="Microsoft YaHei"/>
        </w:rPr>
        <w:t>：2026-07-29 08:10</w:t>
      </w:r>
    </w:p>
    <w:p>
      <w:pPr>
        <w:pStyle w:val="ListBullet"/>
      </w:pPr>
      <w:r>
        <w:rPr>
          <w:rFonts w:ascii="Microsoft YaHei" w:hAnsi="Microsoft YaHei"/>
        </w:rPr>
        <w:t xml:space="preserve">昨日融资买入 </w:t>
      </w:r>
      <w:r>
        <w:rPr>
          <w:rFonts w:ascii="Microsoft YaHei" w:hAnsi="Microsoft YaHei"/>
          <w:b/>
          <w:color w:val="1A1A1A"/>
        </w:rPr>
        <w:t>3,162.68万元</w:t>
      </w:r>
      <w:r>
        <w:rPr>
          <w:rFonts w:ascii="Microsoft YaHei" w:hAnsi="Microsoft YaHei"/>
        </w:rPr>
        <w:t xml:space="preserve">，融资余额 </w:t>
      </w:r>
      <w:r>
        <w:rPr>
          <w:rFonts w:ascii="Microsoft YaHei" w:hAnsi="Microsoft YaHei"/>
          <w:b/>
          <w:color w:val="1A1A1A"/>
        </w:rPr>
        <w:t>12.00亿</w:t>
      </w:r>
      <w:r>
        <w:rPr>
          <w:rFonts w:ascii="Microsoft YaHei" w:hAnsi="Microsoft YaHei"/>
        </w:rPr>
        <w:t xml:space="preserve">，占流通市值比例 </w:t>
      </w:r>
      <w:r>
        <w:rPr>
          <w:rFonts w:ascii="Microsoft YaHei" w:hAnsi="Microsoft YaHei"/>
          <w:b/>
          <w:color w:val="1A1A1A"/>
        </w:rPr>
        <w:t>7.97%</w:t>
      </w:r>
    </w:p>
    <w:p>
      <w:pPr>
        <w:pStyle w:val="ListBullet"/>
      </w:pPr>
      <w:r>
        <w:rPr>
          <w:rFonts w:ascii="Microsoft YaHei" w:hAnsi="Microsoft YaHei"/>
        </w:rPr>
        <w:t xml:space="preserve">该比例低于近一年10%分位水平，说明当前杠杆资金仓位处于 </w:t>
      </w:r>
      <w:r>
        <w:rPr>
          <w:rFonts w:ascii="Microsoft YaHei" w:hAnsi="Microsoft YaHei"/>
          <w:b/>
          <w:color w:val="1A1A1A"/>
        </w:rPr>
        <w:t>历史低位</w:t>
      </w:r>
      <w:r>
        <w:rPr>
          <w:rFonts w:ascii="Microsoft YaHei" w:hAnsi="Microsoft YaHei"/>
        </w:rPr>
        <w:t>，后续加杠杆空间充裕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走势判断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上证380成份股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327/380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板块涨、该股大幅领跌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474/550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板块涨、该股大幅领跌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医疗保健(A股)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-0.36%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429/470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行业弱势，该股更弱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制药、生物科技和生命科学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-0.10%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308/335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行业弱势，该股更弱</w:t>
            </w:r>
          </w:p>
        </w:tc>
      </w:tr>
    </w:tbl>
    <w:p/>
    <w:p>
      <w:r>
        <w:rPr>
          <w:rFonts w:ascii="Microsoft YaHei" w:hAnsi="Microsoft YaHei"/>
        </w:rPr>
        <w:t xml:space="preserve">该股在两个主要概念板块（上证380/中证500）中均排名 </w:t>
      </w:r>
      <w:r>
        <w:rPr>
          <w:rFonts w:ascii="Microsoft YaHei" w:hAnsi="Microsoft YaHei"/>
          <w:b/>
          <w:color w:val="1A1A1A"/>
        </w:rPr>
        <w:t>后10%</w:t>
      </w:r>
      <w:r>
        <w:rPr>
          <w:rFonts w:ascii="Microsoft YaHei" w:hAnsi="Microsoft YaHei"/>
        </w:rPr>
        <w:t xml:space="preserve">，与板块走势严重背离，说明今日下跌主要是 </w:t>
      </w:r>
      <w:r>
        <w:rPr>
          <w:rFonts w:ascii="Microsoft YaHei" w:hAnsi="Microsoft YaHei"/>
          <w:b/>
          <w:color w:val="1A1A1A"/>
        </w:rPr>
        <w:t>个股自身因素驱动</w:t>
      </w:r>
      <w:r>
        <w:rPr>
          <w:rFonts w:ascii="Microsoft YaHei" w:hAnsi="Microsoft YaHei"/>
        </w:rPr>
        <w:t>，而非系统性风险。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多空分歧巨大</w:t>
      </w:r>
      <w:r>
        <w:rPr>
          <w:rFonts w:ascii="Microsoft YaHei" w:hAnsi="Microsoft YaHei"/>
        </w:rPr>
        <w:t>：振幅近10%、换手率半日达6.44%、量比1.22，多空双方激烈博弈。早盘恐慌性跳水至34.20元后快速拉回36.40元，</w:t>
      </w:r>
      <w:r>
        <w:rPr>
          <w:rFonts w:ascii="Microsoft YaHei" w:hAnsi="Microsoft YaHei"/>
          <w:b/>
          <w:color w:val="1A1A1A"/>
        </w:rPr>
        <w:t>低位承接意愿较强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利好兑现压力</w:t>
      </w:r>
      <w:r>
        <w:rPr>
          <w:rFonts w:ascii="Microsoft YaHei" w:hAnsi="Microsoft YaHei"/>
        </w:rPr>
        <w:t>：复方吸入药获批是实质性利好，但股价在消息发布后的次日放量大跌，短线资金借利好出货意图明显。这种现象在前期涨幅较大的医药股中较为常见——</w:t>
      </w:r>
      <w:r>
        <w:rPr>
          <w:rFonts w:ascii="Microsoft YaHei" w:hAnsi="Microsoft YaHei"/>
          <w:b/>
          <w:color w:val="1A1A1A"/>
        </w:rPr>
        <w:t>预期提前反映，落地即兑现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技术面尚可但风险上升</w:t>
      </w:r>
      <w:r>
        <w:rPr>
          <w:rFonts w:ascii="Microsoft YaHei" w:hAnsi="Microsoft YaHei"/>
        </w:rPr>
        <w:t xml:space="preserve">：股价仍位于三条短期均线上方，但盘中已击穿MA5/MA10并快速收回，说明 </w:t>
      </w:r>
      <w:r>
        <w:rPr>
          <w:rFonts w:ascii="Microsoft YaHei" w:hAnsi="Microsoft YaHei"/>
          <w:b/>
          <w:color w:val="1A1A1A"/>
        </w:rPr>
        <w:t>35元附近为短期多空分水岭</w:t>
      </w:r>
      <w:r>
        <w:rPr>
          <w:rFonts w:ascii="Microsoft YaHei" w:hAnsi="Microsoft YaHei"/>
        </w:rPr>
        <w:t>。若后续能站稳35元以上，则属于强势回踩；若跌破MA20（33.88元），则趋势转弱。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资金面中性偏谨慎</w:t>
      </w:r>
      <w:r>
        <w:rPr>
          <w:rFonts w:ascii="Microsoft YaHei" w:hAnsi="Microsoft YaHei"/>
        </w:rPr>
        <w:t>：大单昨日净流入但今日无法支撑股价，融资余额小幅下降。关注午后是否有大单资金回流。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午后关注要点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35元整数关口</w:t>
      </w:r>
      <w:r>
        <w:rPr>
          <w:rFonts w:ascii="Microsoft YaHei" w:hAnsi="Microsoft YaHei"/>
        </w:rPr>
        <w:t>（MA5/MA10交汇区域）的支撑力度</w:t>
      </w:r>
    </w:p>
    <w:p>
      <w:pPr>
        <w:pStyle w:val="ListBullet"/>
      </w:pPr>
      <w:r>
        <w:rPr>
          <w:rFonts w:ascii="Microsoft YaHei" w:hAnsi="Microsoft YaHei"/>
        </w:rPr>
        <w:t>是否有新的吸入制剂相关公告或互动平台回复</w:t>
      </w:r>
    </w:p>
    <w:p>
      <w:pPr>
        <w:pStyle w:val="ListBullet"/>
      </w:pPr>
      <w:r>
        <w:rPr>
          <w:rFonts w:ascii="Microsoft YaHei" w:hAnsi="Microsoft YaHei"/>
        </w:rPr>
        <w:t>医药板块能否企稳反弹，龙头股（艾力斯+11.09%）能否带动板块情绪回暖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：本文分析基于公开数据，不构成投资建议。博瑞医药动态市盈率高达426倍，估值处于极高水平，叠加利好兑现压力，短期波动风险较大。投资有风险，入市需谨慎。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博瑞医药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