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国电南瑞（600406.SH）午间分析报告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今日A股呈现</w:t>
      </w:r>
      <w:r>
        <w:rPr>
          <w:rFonts w:ascii="Microsoft YaHei" w:hAnsi="Microsoft YaHei"/>
          <w:b/>
          <w:color w:val="1A1A1A"/>
        </w:rPr>
        <w:t>显著的结构性分化</w:t>
      </w:r>
      <w:r>
        <w:rPr>
          <w:rFonts w:ascii="Microsoft YaHei" w:hAnsi="Microsoft YaHei"/>
        </w:rPr>
        <w:t xml:space="preserve">格局。全市场热度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，上涨占比达78%，上涨家数 </w:t>
      </w:r>
      <w:r>
        <w:rPr>
          <w:rFonts w:ascii="Microsoft YaHei" w:hAnsi="Microsoft YaHei"/>
          <w:b/>
          <w:color w:val="1A1A1A"/>
        </w:rPr>
        <w:t>3431</w:t>
      </w:r>
      <w:r>
        <w:rPr>
          <w:rFonts w:ascii="Microsoft YaHei" w:hAnsi="Microsoft YaHei"/>
        </w:rPr>
        <w:t xml:space="preserve"> 只，整体赚钱效应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。然而，双创指数大幅杀跌——创业板指盘中跌逾2%，科创50跌超6%，算力硬件、半导体芯片、新能源等方向跌幅居前。</w:t>
      </w:r>
    </w:p>
    <w:p>
      <w:r>
        <w:rPr>
          <w:rFonts w:ascii="Microsoft YaHei" w:hAnsi="Microsoft YaHei"/>
        </w:rPr>
        <w:t>资金呈现"</w:t>
      </w:r>
      <w:r>
        <w:rPr>
          <w:rFonts w:ascii="Microsoft YaHei" w:hAnsi="Microsoft YaHei"/>
          <w:b/>
          <w:color w:val="1A1A1A"/>
        </w:rPr>
        <w:t>弃小抓大</w:t>
      </w:r>
      <w:r>
        <w:rPr>
          <w:rFonts w:ascii="Microsoft YaHei" w:hAnsi="Microsoft YaHei"/>
        </w:rPr>
        <w:t xml:space="preserve">"的风格切换：上证50样本股板块大涨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，沪深300样本股板块涨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，而工业(A股)板块跌 </w:t>
      </w:r>
      <w:r>
        <w:rPr>
          <w:rFonts w:ascii="Microsoft YaHei" w:hAnsi="Microsoft YaHei"/>
          <w:b/>
          <w:color w:val="1A1A1A"/>
        </w:rPr>
        <w:t>-2.77%</w:t>
      </w:r>
      <w:r>
        <w:rPr>
          <w:rFonts w:ascii="Microsoft YaHei" w:hAnsi="Microsoft YaHei"/>
        </w:rPr>
        <w:t xml:space="preserve">，电气设备板块跌 </w:t>
      </w:r>
      <w:r>
        <w:rPr>
          <w:rFonts w:ascii="Microsoft YaHei" w:hAnsi="Microsoft YaHei"/>
          <w:b/>
          <w:color w:val="1A1A1A"/>
        </w:rPr>
        <w:t>-2.62%</w:t>
      </w:r>
      <w:r>
        <w:rPr>
          <w:rFonts w:ascii="Microsoft YaHei" w:hAnsi="Microsoft YaHei"/>
        </w:rPr>
        <w:t>。在此背景下，</w:t>
      </w:r>
      <w:r>
        <w:rPr>
          <w:rFonts w:ascii="Microsoft YaHei" w:hAnsi="Microsoft YaHei"/>
          <w:b/>
          <w:color w:val="1A1A1A"/>
        </w:rPr>
        <w:t>国电南瑞逆势大涨6.17%</w:t>
      </w:r>
      <w:r>
        <w:rPr>
          <w:rFonts w:ascii="Microsoft YaHei" w:hAnsi="Microsoft YaHei"/>
        </w:rPr>
        <w:t>，成为权重蓝筹中的领涨品种之一。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23.56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+6.17%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22.19 / 22.43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23.57 / 22.42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37.20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160.50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65.59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1,892.28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逆势放量拉升</w:t>
      </w:r>
      <w:r>
        <w:rPr>
          <w:rFonts w:ascii="Microsoft YaHei" w:hAnsi="Microsoft YaHei"/>
        </w:rPr>
        <w:t xml:space="preserve">：在全市场半导体、算力方向大幅杀跌的环境下，国电南瑞低开高走，从开盘 </w:t>
      </w:r>
      <w:r>
        <w:rPr>
          <w:rFonts w:ascii="Microsoft YaHei" w:hAnsi="Microsoft YaHei"/>
          <w:b/>
          <w:color w:val="1A1A1A"/>
        </w:rPr>
        <w:t>22.43 元</w:t>
      </w:r>
      <w:r>
        <w:rPr>
          <w:rFonts w:ascii="Microsoft YaHei" w:hAnsi="Microsoft YaHei"/>
        </w:rPr>
        <w:t xml:space="preserve"> 一路拉升至最高 </w:t>
      </w:r>
      <w:r>
        <w:rPr>
          <w:rFonts w:ascii="Microsoft YaHei" w:hAnsi="Microsoft YaHei"/>
          <w:b/>
          <w:color w:val="1A1A1A"/>
        </w:rPr>
        <w:t>23.57 元</w:t>
      </w:r>
      <w:r>
        <w:rPr>
          <w:rFonts w:ascii="Microsoft YaHei" w:hAnsi="Microsoft YaHei"/>
        </w:rPr>
        <w:t>，收盘几近日内最高点，显示买盘极为踊跃。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3.15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2.0%</w:t>
      </w:r>
      <w:r>
        <w:rPr>
          <w:rFonts w:ascii="Microsoft YaHei" w:hAnsi="Microsoft YaHei"/>
        </w:rPr>
        <w:t xml:space="preserve"> 是前一交易日（0.63%）的 </w:t>
      </w:r>
      <w:r>
        <w:rPr>
          <w:rFonts w:ascii="Microsoft YaHei" w:hAnsi="Microsoft YaHei"/>
          <w:b/>
          <w:color w:val="1A1A1A"/>
        </w:rPr>
        <w:t>3.17 倍</w:t>
      </w:r>
      <w:r>
        <w:rPr>
          <w:rFonts w:ascii="Microsoft YaHei" w:hAnsi="Microsoft YaHei"/>
        </w:rPr>
        <w:t>，属于典型的放量突破形态。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外盘明显大于内盘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92.76 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67.74 万手</w:t>
      </w:r>
      <w:r>
        <w:rPr>
          <w:rFonts w:ascii="Microsoft YaHei" w:hAnsi="Microsoft YaHei"/>
        </w:rPr>
        <w:t xml:space="preserve">，外盘/内盘比值 </w:t>
      </w:r>
      <w:r>
        <w:rPr>
          <w:rFonts w:ascii="Microsoft YaHei" w:hAnsi="Microsoft YaHei"/>
          <w:b/>
          <w:color w:val="1A1A1A"/>
        </w:rPr>
        <w:t>1.37</w:t>
      </w:r>
      <w:r>
        <w:rPr>
          <w:rFonts w:ascii="Microsoft YaHei" w:hAnsi="Microsoft YaHei"/>
        </w:rPr>
        <w:t>，说明主动买入力量占优。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今日逐分钟资金流向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统计项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1.20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2,407.3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1,995.8 万</w:t>
            </w:r>
          </w:p>
        </w:tc>
      </w:tr>
    </w:tbl>
    <w:p/>
    <w:p>
      <w:r>
        <w:rPr>
          <w:rFonts w:ascii="Microsoft YaHei" w:hAnsi="Microsoft YaHei"/>
        </w:rPr>
        <w:t>资金流入分钟数显著多于流出分钟数（</w:t>
      </w:r>
      <w:r>
        <w:rPr>
          <w:rFonts w:ascii="Microsoft YaHei" w:hAnsi="Microsoft YaHei"/>
          <w:b/>
          <w:color w:val="1A1A1A"/>
        </w:rPr>
        <w:t>68:52</w:t>
      </w:r>
      <w:r>
        <w:rPr>
          <w:rFonts w:ascii="Microsoft YaHei" w:hAnsi="Microsoft YaHei"/>
        </w:rPr>
        <w:t>），且最大单分钟流入额大于流出额，显示主力资金持续回流的意愿较强。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+2,955.95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+9,414.97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-417.67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+1.20 亿</w:t>
            </w:r>
          </w:p>
        </w:tc>
      </w:tr>
    </w:tbl>
    <w:p/>
    <w:p>
      <w:r>
        <w:rPr>
          <w:rFonts w:ascii="Microsoft YaHei" w:hAnsi="Microsoft YaHei"/>
        </w:rPr>
        <w:t>前一日即已呈现大单、中单双净流入格局，今日延续净流入态势，</w:t>
      </w:r>
      <w:r>
        <w:rPr>
          <w:rFonts w:ascii="Microsoft YaHei" w:hAnsi="Microsoft YaHei"/>
          <w:b/>
          <w:color w:val="1A1A1A"/>
        </w:rPr>
        <w:t>资金连续两日主动加仓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28.83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0.12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-11.70%</w:t>
            </w:r>
          </w:p>
        </w:tc>
      </w:tr>
    </w:tbl>
    <w:p/>
    <w:p>
      <w:r>
        <w:rPr>
          <w:rFonts w:ascii="Microsoft YaHei" w:hAnsi="Microsoft YaHei"/>
        </w:rPr>
        <w:t>融券余额大幅缩减，做空力量减弱，方向偏多。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MA5（约23.90）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MA10（约22.97）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MA20/布林中轨（约22.79）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布林带上轨（24.33）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布林带下轨（21.25）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技术形态分析：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均线突破</w:t>
      </w:r>
      <w:r>
        <w:rPr>
          <w:rFonts w:ascii="Microsoft YaHei" w:hAnsi="Microsoft YaHei"/>
        </w:rPr>
        <w:t xml:space="preserve">：今日股价一举站上 </w:t>
      </w:r>
      <w:r>
        <w:rPr>
          <w:rFonts w:ascii="Microsoft YaHei" w:hAnsi="Microsoft YaHei"/>
          <w:b/>
          <w:color w:val="1A1A1A"/>
        </w:rPr>
        <w:t>MA10（22.97）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MA20（22.79）</w:t>
      </w:r>
      <w:r>
        <w:rPr>
          <w:rFonts w:ascii="Microsoft YaHei" w:hAnsi="Microsoft YaHei"/>
        </w:rPr>
        <w:t>，此前股价在MA5下方运行，今日的大阳线有效修复了短期均线形态。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布林带开口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23.56</w:t>
      </w:r>
      <w:r>
        <w:rPr>
          <w:rFonts w:ascii="Microsoft YaHei" w:hAnsi="Microsoft YaHei"/>
        </w:rPr>
        <w:t xml:space="preserve"> 元位于布林带上轨（24.33）与中轨（22.79）之间的强势区间，若量能持续配合，有望向上轨发起挑战。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偏离度评估</w:t>
      </w:r>
      <w:r>
        <w:rPr>
          <w:rFonts w:ascii="Microsoft YaHei" w:hAnsi="Microsoft YaHei"/>
        </w:rPr>
        <w:t xml:space="preserve">：距MA5仅 </w:t>
      </w:r>
      <w:r>
        <w:rPr>
          <w:rFonts w:ascii="Microsoft YaHei" w:hAnsi="Microsoft YaHei"/>
          <w:b/>
          <w:color w:val="1A1A1A"/>
        </w:rPr>
        <w:t>-1.4%</w:t>
      </w:r>
      <w:r>
        <w:rPr>
          <w:rFonts w:ascii="Microsoft YaHei" w:hAnsi="Microsoft YaHei"/>
        </w:rPr>
        <w:t xml:space="preserve">，短期乖离不大，尚未出现超买信号；距布林上轨仍有 </w:t>
      </w:r>
      <w:r>
        <w:rPr>
          <w:rFonts w:ascii="Microsoft YaHei" w:hAnsi="Microsoft YaHei"/>
          <w:b/>
          <w:color w:val="1A1A1A"/>
        </w:rPr>
        <w:t>3.3%</w:t>
      </w:r>
      <w:r>
        <w:rPr>
          <w:rFonts w:ascii="Microsoft YaHei" w:hAnsi="Microsoft YaHei"/>
        </w:rPr>
        <w:t xml:space="preserve"> 的空间，技术面上行空间存在。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关键观察位</w:t>
      </w:r>
      <w:r>
        <w:rPr>
          <w:rFonts w:ascii="Microsoft YaHei" w:hAnsi="Microsoft YaHei"/>
        </w:rPr>
        <w:t xml:space="preserve">：短期关注能否收复 </w:t>
      </w:r>
      <w:r>
        <w:rPr>
          <w:rFonts w:ascii="Microsoft YaHei" w:hAnsi="Microsoft YaHei"/>
          <w:b/>
          <w:color w:val="1A1A1A"/>
        </w:rPr>
        <w:t>MA5（约23.90）</w:t>
      </w:r>
      <w:r>
        <w:rPr>
          <w:rFonts w:ascii="Microsoft YaHei" w:hAnsi="Microsoft YaHei"/>
        </w:rPr>
        <w:t xml:space="preserve">，若站稳则下一目标看至布林上轨 </w:t>
      </w:r>
      <w:r>
        <w:rPr>
          <w:rFonts w:ascii="Microsoft YaHei" w:hAnsi="Microsoft YaHei"/>
          <w:b/>
          <w:color w:val="1A1A1A"/>
        </w:rPr>
        <w:t>24.33</w:t>
      </w:r>
      <w:r>
        <w:rPr>
          <w:rFonts w:ascii="Microsoft YaHei" w:hAnsi="Microsoft YaHei"/>
        </w:rPr>
        <w:t xml:space="preserve"> 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核心利好驱动</w:t>
      </w:r>
    </w:p>
    <w:p>
      <w:r>
        <w:rPr>
          <w:rFonts w:ascii="Microsoft YaHei" w:hAnsi="Microsoft YaHei"/>
          <w:b/>
          <w:color w:val="1A1A1A"/>
        </w:rPr>
        <w:t>1. 国家电网投资加码 —— 核心催化剂</w:t>
      </w:r>
    </w:p>
    <w:p>
      <w:r>
        <w:rPr>
          <w:rFonts w:ascii="Microsoft YaHei" w:hAnsi="Microsoft YaHei"/>
        </w:rPr>
        <w:t xml:space="preserve">&gt; 智能电网板块上涨原因：7月24日，国家电网宣布，2026年上半年累计完成固定资产投资超过 </w:t>
      </w:r>
      <w:r>
        <w:rPr>
          <w:rFonts w:ascii="Microsoft YaHei" w:hAnsi="Microsoft YaHei"/>
          <w:b/>
          <w:color w:val="1A1A1A"/>
        </w:rPr>
        <w:t>3,100亿元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12.6%</w:t>
      </w:r>
      <w:r>
        <w:rPr>
          <w:rFonts w:ascii="Microsoft YaHei" w:hAnsi="Microsoft YaHei"/>
        </w:rPr>
        <w:t>，聚焦"两重""两新"扩大有效投资，加快新型电网建设。</w:t>
      </w:r>
    </w:p>
    <w:p>
      <w:r>
        <w:rPr>
          <w:rFonts w:ascii="Microsoft YaHei" w:hAnsi="Microsoft YaHei"/>
        </w:rPr>
        <w:t>国电南瑞作为电网自动化、继电保护、调度系统的核心供应商，是</w:t>
      </w:r>
      <w:r>
        <w:rPr>
          <w:rFonts w:ascii="Microsoft YaHei" w:hAnsi="Microsoft YaHei"/>
          <w:b/>
          <w:color w:val="1A1A1A"/>
        </w:rPr>
        <w:t>国家电网投资的最直接受益标的</w:t>
      </w:r>
      <w:r>
        <w:rPr>
          <w:rFonts w:ascii="Microsoft YaHei" w:hAnsi="Microsoft YaHei"/>
        </w:rPr>
        <w:t>。上半年投资增速超两位数，为全年业绩提供了坚实支撑。</w:t>
      </w:r>
    </w:p>
    <w:p>
      <w:r>
        <w:rPr>
          <w:rFonts w:ascii="Microsoft YaHei" w:hAnsi="Microsoft YaHei"/>
          <w:b/>
          <w:color w:val="1A1A1A"/>
        </w:rPr>
        <w:t>2. 美股电网危机预警强化国内电网投资预期</w:t>
      </w:r>
    </w:p>
    <w:p>
      <w:r>
        <w:rPr>
          <w:rFonts w:ascii="Microsoft YaHei" w:hAnsi="Microsoft YaHei"/>
        </w:rPr>
        <w:t>&gt; 美股盘前要闻提及：</w:t>
      </w:r>
      <w:r>
        <w:rPr>
          <w:rFonts w:ascii="Microsoft YaHei" w:hAnsi="Microsoft YaHei"/>
          <w:b/>
          <w:color w:val="1A1A1A"/>
        </w:rPr>
        <w:t>美国最大电网运营商PJM</w:t>
      </w:r>
      <w:r>
        <w:rPr>
          <w:rFonts w:ascii="Microsoft YaHei" w:hAnsi="Microsoft YaHei"/>
        </w:rPr>
        <w:t xml:space="preserve">表示，最快将于2027年中期对未能自行保障电力供应的数据中心实施限电，并计划今年9月启动紧急电力拍卖，以填补约 </w:t>
      </w:r>
      <w:r>
        <w:rPr>
          <w:rFonts w:ascii="Microsoft YaHei" w:hAnsi="Microsoft YaHei"/>
          <w:b/>
          <w:color w:val="1A1A1A"/>
        </w:rPr>
        <w:t>7吉瓦</w:t>
      </w:r>
      <w:r>
        <w:rPr>
          <w:rFonts w:ascii="Microsoft YaHei" w:hAnsi="Microsoft YaHei"/>
        </w:rPr>
        <w:t xml:space="preserve"> 的电力缺口。</w:t>
      </w:r>
    </w:p>
    <w:p>
      <w:r>
        <w:rPr>
          <w:rFonts w:ascii="Microsoft YaHei" w:hAnsi="Microsoft YaHei"/>
        </w:rPr>
        <w:t>全球AI算力扩张带来的电力需求激增成为共识，</w:t>
      </w:r>
      <w:r>
        <w:rPr>
          <w:rFonts w:ascii="Microsoft YaHei" w:hAnsi="Microsoft YaHei"/>
          <w:b/>
          <w:color w:val="1A1A1A"/>
        </w:rPr>
        <w:t>电网升级改造的紧迫性提升</w:t>
      </w:r>
      <w:r>
        <w:rPr>
          <w:rFonts w:ascii="Microsoft YaHei" w:hAnsi="Microsoft YaHei"/>
        </w:rPr>
        <w:t>，对国内电网设备龙头企业构成中长期利好。</w:t>
      </w:r>
    </w:p>
    <w:p>
      <w:r>
        <w:rPr>
          <w:rFonts w:ascii="Microsoft YaHei" w:hAnsi="Microsoft YaHei"/>
          <w:b/>
          <w:color w:val="1A1A1A"/>
        </w:rPr>
        <w:t>3. 电网设备板块短线情绪共振</w:t>
      </w:r>
    </w:p>
    <w:p>
      <w:r>
        <w:rPr>
          <w:rFonts w:ascii="Microsoft YaHei" w:hAnsi="Microsoft YaHei"/>
        </w:rPr>
        <w:t xml:space="preserve">&gt; 电网设备板块顺钠股份走出 </w:t>
      </w:r>
      <w:r>
        <w:rPr>
          <w:rFonts w:ascii="Microsoft YaHei" w:hAnsi="Microsoft YaHei"/>
          <w:b/>
          <w:color w:val="1A1A1A"/>
        </w:rPr>
        <w:t>4连板</w:t>
      </w:r>
      <w:r>
        <w:rPr>
          <w:rFonts w:ascii="Microsoft YaHei" w:hAnsi="Microsoft YaHei"/>
        </w:rPr>
        <w:t>，封板率良好，短线资金对电网方向的关注度提升，板块龙头的涨停效应扩散至国电南瑞等大市值品种。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需关注的风险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全球半导体板块持续重挫</w:t>
      </w:r>
      <w:r>
        <w:rPr>
          <w:rFonts w:ascii="Microsoft YaHei" w:hAnsi="Microsoft YaHei"/>
        </w:rPr>
        <w:t>：费城半导体指数连续大跌，SK海力士跌破美股发行价，韩国KOSPI指数一度跌超10%。国电南瑞虽不属于半导体行业，但市场的系统性风险仍需警惕。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动态PE已至65.59倍</w:t>
      </w:r>
      <w:r>
        <w:rPr>
          <w:rFonts w:ascii="Microsoft YaHei" w:hAnsi="Microsoft YaHei"/>
        </w:rPr>
        <w:t>：经过今日大涨，估值水平已偏高，需后续业绩增长支撑估值消化。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国电南瑞在各大指数及板块中的表现：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个股相对表现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大幅领先板块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领先板块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15/197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领先板块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-1.88%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18/266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电气设备行业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11/235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逆势领涨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 xml:space="preserve">：国电南瑞在所属行业板块（智能电网-1.88%、电气设备-2.62%）整体下跌的背景下，走出 </w:t>
      </w:r>
      <w:r>
        <w:rPr>
          <w:rFonts w:ascii="Microsoft YaHei" w:hAnsi="Microsoft YaHei"/>
          <w:b/>
          <w:color w:val="1A1A1A"/>
        </w:rPr>
        <w:t>+6.17%</w:t>
      </w:r>
      <w:r>
        <w:rPr>
          <w:rFonts w:ascii="Microsoft YaHei" w:hAnsi="Microsoft YaHei"/>
        </w:rPr>
        <w:t xml:space="preserve"> 的独立行情，且在上证50中排名第 </w:t>
      </w:r>
      <w:r>
        <w:rPr>
          <w:rFonts w:ascii="Microsoft YaHei" w:hAnsi="Microsoft YaHei"/>
          <w:b/>
          <w:color w:val="1A1A1A"/>
        </w:rPr>
        <w:t>5</w:t>
      </w:r>
      <w:r>
        <w:rPr>
          <w:rFonts w:ascii="Microsoft YaHei" w:hAnsi="Microsoft YaHei"/>
        </w:rPr>
        <w:t>，属于典型的</w:t>
      </w:r>
      <w:r>
        <w:rPr>
          <w:rFonts w:ascii="Microsoft YaHei" w:hAnsi="Microsoft YaHei"/>
          <w:b/>
          <w:color w:val="1A1A1A"/>
        </w:rPr>
        <w:t>权重龙头逆势领涨</w:t>
      </w:r>
      <w:r>
        <w:rPr>
          <w:rFonts w:ascii="Microsoft YaHei" w:hAnsi="Microsoft YaHei"/>
        </w:rPr>
        <w:t>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主力观点：★★★★☆（偏多）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连续两日净流入，主力主动加仓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放量突破MA10/MA20，强势区间运行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国家电网投资加码+全球电网升级预期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逆势领涨，独立行情，龙头地位凸显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动态PE 65.59倍，估值偏高需警惕</w:t>
            </w:r>
          </w:p>
        </w:tc>
      </w:tr>
    </w:tbl>
    <w:p/>
    <w:p>
      <w:r>
        <w:rPr>
          <w:rFonts w:ascii="Microsoft YaHei" w:hAnsi="Microsoft YaHei"/>
        </w:rPr>
        <w:t>国电南瑞今日呈现</w:t>
      </w:r>
      <w:r>
        <w:rPr>
          <w:rFonts w:ascii="Microsoft YaHei" w:hAnsi="Microsoft YaHei"/>
          <w:b/>
          <w:color w:val="1A1A1A"/>
        </w:rPr>
        <w:t>量价齐升、逆势放量突破</w:t>
      </w:r>
      <w:r>
        <w:rPr>
          <w:rFonts w:ascii="Microsoft YaHei" w:hAnsi="Microsoft YaHei"/>
        </w:rPr>
        <w:t>的强势格局。核心驱动逻辑清晰——</w:t>
      </w:r>
      <w:r>
        <w:rPr>
          <w:rFonts w:ascii="Microsoft YaHei" w:hAnsi="Microsoft YaHei"/>
          <w:b/>
          <w:color w:val="1A1A1A"/>
        </w:rPr>
        <w:t>国家电网投资增速超预期</w:t>
      </w:r>
      <w:r>
        <w:rPr>
          <w:rFonts w:ascii="Microsoft YaHei" w:hAnsi="Microsoft YaHei"/>
        </w:rPr>
        <w:t>为业绩提供确定性，叠加全球AI算力扩张催生的电网升级需求，公司作为电力二次设备龙头充分受益。市场风格切换至蓝筹权重股，进一步助推了资金向该类品种的集中。</w:t>
      </w:r>
    </w:p>
    <w:p>
      <w:r>
        <w:rPr>
          <w:rFonts w:ascii="Microsoft YaHei" w:hAnsi="Microsoft YaHei"/>
          <w:b/>
          <w:color w:val="1A1A1A"/>
        </w:rPr>
        <w:t>短期关注</w:t>
      </w:r>
      <w:r>
        <w:rPr>
          <w:rFonts w:ascii="Microsoft YaHei" w:hAnsi="Microsoft YaHei"/>
        </w:rPr>
        <w:t xml:space="preserve">：能否站稳 </w:t>
      </w:r>
      <w:r>
        <w:rPr>
          <w:rFonts w:ascii="Microsoft YaHei" w:hAnsi="Microsoft YaHei"/>
          <w:b/>
          <w:color w:val="1A1A1A"/>
        </w:rPr>
        <w:t>23.50 元</w:t>
      </w:r>
      <w:r>
        <w:rPr>
          <w:rFonts w:ascii="Microsoft YaHei" w:hAnsi="Microsoft YaHei"/>
        </w:rPr>
        <w:t xml:space="preserve"> 上方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国电南瑞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