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88" w:lineRule="auto"/>
        <w:pBdr>
          <w:bottom w:val="single" w:sz="4" w:space="4" w:color="D0D7DE"/>
        </w:pBdr>
      </w:pPr>
      <w:r>
        <w:rPr>
          <w:rFonts w:ascii="Microsoft YaHei" w:hAnsi="Microsoft YaHei"/>
          <w:b/>
          <w:color w:val="1A1A1A"/>
          <w:sz w:val="36"/>
        </w:rPr>
        <w:t>士兰微（600460.SH）午间分析报告</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 xml:space="preserve">今日（7月29日）A股市场整体呈现"冰火两重天"格局。全市场热度指数 </w:t>
      </w:r>
      <w:r>
        <w:rPr>
          <w:rFonts w:ascii="Microsoft YaHei" w:hAnsi="Microsoft YaHei"/>
          <w:b/>
          <w:color w:val="1A1A1A"/>
        </w:rPr>
        <w:t>68（高）</w:t>
      </w:r>
      <w:r>
        <w:rPr>
          <w:rFonts w:ascii="Microsoft YaHei" w:hAnsi="Microsoft YaHei"/>
        </w:rPr>
        <w:t xml:space="preserve">，上涨个股 </w:t>
      </w:r>
      <w:r>
        <w:rPr>
          <w:rFonts w:ascii="Microsoft YaHei" w:hAnsi="Microsoft YaHei"/>
          <w:b/>
          <w:color w:val="1A1A1A"/>
        </w:rPr>
        <w:t>4,090只</w:t>
      </w:r>
      <w:r>
        <w:rPr>
          <w:rFonts w:ascii="Microsoft YaHei" w:hAnsi="Microsoft YaHei"/>
        </w:rPr>
        <w:t xml:space="preserve">，下跌仅 </w:t>
      </w:r>
      <w:r>
        <w:rPr>
          <w:rFonts w:ascii="Microsoft YaHei" w:hAnsi="Microsoft YaHei"/>
          <w:b/>
          <w:color w:val="1A1A1A"/>
        </w:rPr>
        <w:t>1,377只</w:t>
      </w:r>
      <w:r>
        <w:rPr>
          <w:rFonts w:ascii="Microsoft YaHei" w:hAnsi="Microsoft YaHei"/>
        </w:rPr>
        <w:t xml:space="preserve">，上涨占比达 </w:t>
      </w:r>
      <w:r>
        <w:rPr>
          <w:rFonts w:ascii="Microsoft YaHei" w:hAnsi="Microsoft YaHei"/>
          <w:b/>
          <w:color w:val="1A1A1A"/>
        </w:rPr>
        <w:t>83%</w:t>
      </w:r>
      <w:r>
        <w:rPr>
          <w:rFonts w:ascii="Microsoft YaHei" w:hAnsi="Microsoft YaHei"/>
        </w:rPr>
        <w:t>，涨停76只。然而，半导体板块成为今日市场最大拖累——科创50盘中跌超6%、创业板指一度跌逾6%，算力硬件、半导体芯片方向跌幅居前。</w:t>
      </w:r>
      <w:r>
        <w:rPr>
          <w:rFonts w:ascii="Microsoft YaHei" w:hAnsi="Microsoft YaHei"/>
          <w:b/>
          <w:color w:val="1A1A1A"/>
        </w:rPr>
        <w:t>士兰微作为半导体行业代表个股，与大盘走势出现严重背离</w:t>
      </w:r>
      <w:r>
        <w:rPr>
          <w:rFonts w:ascii="Microsoft YaHei" w:hAnsi="Microsoft YaHei"/>
        </w:rPr>
        <w:t>，成为今日市场少数跌幅超9%的个股之一。</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p>
      <w:pPr>
        <w:spacing w:before="280" w:after="80" w:line="312" w:lineRule="auto"/>
      </w:pPr>
      <w:r>
        <w:rPr>
          <w:rFonts w:ascii="Microsoft YaHei" w:hAnsi="Microsoft YaHei"/>
          <w:b/>
          <w:color w:val="333333"/>
          <w:sz w:val="24"/>
        </w:rPr>
        <w:t>收盘核心数据</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指标</w:t>
            </w:r>
          </w:p>
        </w:tc>
        <w:tc>
          <w:tcPr>
            <w:tcW w:type="dxa" w:w="2266"/>
            <w:shd w:fill="F6F8FA" w:val="clear"/>
          </w:tcPr>
          <w:p>
            <w:pPr>
              <w:spacing w:before="40" w:after="40" w:line="288" w:lineRule="auto"/>
            </w:pPr>
            <w:r/>
            <w:r>
              <w:rPr>
                <w:rFonts w:ascii="Microsoft YaHei" w:hAnsi="Microsoft YaHei"/>
                <w:b/>
                <w:color w:val="1A1A1A"/>
                <w:sz w:val="18"/>
              </w:rPr>
              <w:t>数值</w:t>
            </w:r>
          </w:p>
        </w:tc>
        <w:tc>
          <w:tcPr>
            <w:tcW w:type="dxa" w:w="2266"/>
            <w:shd w:fill="F6F8FA" w:val="clear"/>
          </w:tcPr>
          <w:p>
            <w:pPr>
              <w:spacing w:before="40" w:after="40" w:line="288" w:lineRule="auto"/>
            </w:pPr>
            <w:r/>
            <w:r>
              <w:rPr>
                <w:rFonts w:ascii="Microsoft YaHei" w:hAnsi="Microsoft YaHei"/>
                <w:b/>
                <w:color w:val="1A1A1A"/>
                <w:sz w:val="18"/>
              </w:rPr>
              <w:t>指标</w:t>
            </w:r>
          </w:p>
        </w:tc>
        <w:tc>
          <w:tcPr>
            <w:tcW w:type="dxa" w:w="2266"/>
            <w:shd w:fill="F6F8FA" w:val="clear"/>
          </w:tcPr>
          <w:p>
            <w:pPr>
              <w:spacing w:before="40" w:after="40" w:line="288" w:lineRule="auto"/>
            </w:pPr>
            <w:r/>
            <w:r>
              <w:rPr>
                <w:rFonts w:ascii="Microsoft YaHei" w:hAnsi="Microsoft YaHei"/>
                <w:b/>
                <w:color w:val="1A1A1A"/>
                <w:sz w:val="18"/>
              </w:rPr>
              <w:t>数值</w:t>
            </w:r>
          </w:p>
        </w:tc>
      </w:tr>
      <w:tr>
        <w:tc>
          <w:tcPr>
            <w:tcW w:type="dxa" w:w="2266"/>
          </w:tcPr>
          <w:p>
            <w:pPr>
              <w:spacing w:before="40" w:after="40" w:line="288" w:lineRule="auto"/>
            </w:pPr>
            <w:r/>
            <w:r>
              <w:rPr>
                <w:rFonts w:ascii="Microsoft YaHei" w:hAnsi="Microsoft YaHei"/>
                <w:b/>
                <w:color w:val="1A1A1A"/>
                <w:sz w:val="18"/>
              </w:rPr>
              <w:t>当前价</w:t>
            </w:r>
          </w:p>
        </w:tc>
        <w:tc>
          <w:tcPr>
            <w:tcW w:type="dxa" w:w="2266"/>
          </w:tcPr>
          <w:p>
            <w:pPr>
              <w:spacing w:before="40" w:after="40" w:line="288" w:lineRule="auto"/>
            </w:pPr>
            <w:r/>
            <w:r>
              <w:rPr>
                <w:rFonts w:ascii="Microsoft YaHei" w:hAnsi="Microsoft YaHei"/>
                <w:b/>
                <w:color w:val="1A1A1A"/>
                <w:sz w:val="18"/>
              </w:rPr>
              <w:t>29.88元</w:t>
            </w:r>
          </w:p>
        </w:tc>
        <w:tc>
          <w:tcPr>
            <w:tcW w:type="dxa" w:w="2266"/>
          </w:tcPr>
          <w:p>
            <w:pPr>
              <w:spacing w:before="40" w:after="40" w:line="288" w:lineRule="auto"/>
            </w:pPr>
            <w:r/>
            <w:r>
              <w:rPr>
                <w:rFonts w:ascii="Microsoft YaHei" w:hAnsi="Microsoft YaHei"/>
                <w:sz w:val="18"/>
              </w:rPr>
              <w:t>涨跌幅</w:t>
            </w:r>
          </w:p>
        </w:tc>
        <w:tc>
          <w:tcPr>
            <w:tcW w:type="dxa" w:w="2266"/>
          </w:tcPr>
          <w:p>
            <w:pPr>
              <w:spacing w:before="40" w:after="40" w:line="288" w:lineRule="auto"/>
            </w:pPr>
            <w:r/>
            <w:r>
              <w:rPr>
                <w:rFonts w:ascii="Microsoft YaHei" w:hAnsi="Microsoft YaHei"/>
                <w:b/>
                <w:color w:val="1A1A1A"/>
                <w:sz w:val="18"/>
              </w:rPr>
              <w:t>-9.76%</w:t>
            </w:r>
          </w:p>
        </w:tc>
      </w:tr>
      <w:tr>
        <w:tc>
          <w:tcPr>
            <w:tcW w:type="dxa" w:w="2266"/>
            <w:shd w:fill="F8F9FA" w:val="clear"/>
          </w:tcPr>
          <w:p>
            <w:pPr>
              <w:spacing w:before="40" w:after="40" w:line="288" w:lineRule="auto"/>
            </w:pPr>
            <w:r/>
            <w:r>
              <w:rPr>
                <w:rFonts w:ascii="Microsoft YaHei" w:hAnsi="Microsoft YaHei"/>
                <w:sz w:val="18"/>
              </w:rPr>
              <w:t>昨收</w:t>
            </w:r>
          </w:p>
        </w:tc>
        <w:tc>
          <w:tcPr>
            <w:tcW w:type="dxa" w:w="2266"/>
            <w:shd w:fill="F8F9FA" w:val="clear"/>
          </w:tcPr>
          <w:p>
            <w:pPr>
              <w:spacing w:before="40" w:after="40" w:line="288" w:lineRule="auto"/>
            </w:pPr>
            <w:r/>
            <w:r>
              <w:rPr>
                <w:rFonts w:ascii="Microsoft YaHei" w:hAnsi="Microsoft YaHei"/>
                <w:sz w:val="18"/>
              </w:rPr>
              <w:t>33.11元</w:t>
            </w:r>
          </w:p>
        </w:tc>
        <w:tc>
          <w:tcPr>
            <w:tcW w:type="dxa" w:w="2266"/>
            <w:shd w:fill="F8F9FA" w:val="clear"/>
          </w:tcPr>
          <w:p>
            <w:pPr>
              <w:spacing w:before="40" w:after="40" w:line="288" w:lineRule="auto"/>
            </w:pPr>
            <w:r/>
            <w:r>
              <w:rPr>
                <w:rFonts w:ascii="Microsoft YaHei" w:hAnsi="Microsoft YaHei"/>
                <w:sz w:val="18"/>
              </w:rPr>
              <w:t>开盘</w:t>
            </w:r>
          </w:p>
        </w:tc>
        <w:tc>
          <w:tcPr>
            <w:tcW w:type="dxa" w:w="2266"/>
            <w:shd w:fill="F8F9FA" w:val="clear"/>
          </w:tcPr>
          <w:p>
            <w:pPr>
              <w:spacing w:before="40" w:after="40" w:line="288" w:lineRule="auto"/>
            </w:pPr>
            <w:r/>
            <w:r>
              <w:rPr>
                <w:rFonts w:ascii="Microsoft YaHei" w:hAnsi="Microsoft YaHei"/>
                <w:sz w:val="18"/>
              </w:rPr>
              <w:t>33.78元</w:t>
            </w:r>
          </w:p>
        </w:tc>
      </w:tr>
      <w:tr>
        <w:tc>
          <w:tcPr>
            <w:tcW w:type="dxa" w:w="2266"/>
          </w:tcPr>
          <w:p>
            <w:pPr>
              <w:spacing w:before="40" w:after="40" w:line="288" w:lineRule="auto"/>
            </w:pPr>
            <w:r/>
            <w:r>
              <w:rPr>
                <w:rFonts w:ascii="Microsoft YaHei" w:hAnsi="Microsoft YaHei"/>
                <w:sz w:val="18"/>
              </w:rPr>
              <w:t>最高</w:t>
            </w:r>
          </w:p>
        </w:tc>
        <w:tc>
          <w:tcPr>
            <w:tcW w:type="dxa" w:w="2266"/>
          </w:tcPr>
          <w:p>
            <w:pPr>
              <w:spacing w:before="40" w:after="40" w:line="288" w:lineRule="auto"/>
            </w:pPr>
            <w:r/>
            <w:r>
              <w:rPr>
                <w:rFonts w:ascii="Microsoft YaHei" w:hAnsi="Microsoft YaHei"/>
                <w:sz w:val="18"/>
              </w:rPr>
              <w:t>33.99元</w:t>
            </w:r>
          </w:p>
        </w:tc>
        <w:tc>
          <w:tcPr>
            <w:tcW w:type="dxa" w:w="2266"/>
          </w:tcPr>
          <w:p>
            <w:pPr>
              <w:spacing w:before="40" w:after="40" w:line="288" w:lineRule="auto"/>
            </w:pPr>
            <w:r/>
            <w:r>
              <w:rPr>
                <w:rFonts w:ascii="Microsoft YaHei" w:hAnsi="Microsoft YaHei"/>
                <w:sz w:val="18"/>
              </w:rPr>
              <w:t>最低</w:t>
            </w:r>
          </w:p>
        </w:tc>
        <w:tc>
          <w:tcPr>
            <w:tcW w:type="dxa" w:w="2266"/>
          </w:tcPr>
          <w:p>
            <w:pPr>
              <w:spacing w:before="40" w:after="40" w:line="288" w:lineRule="auto"/>
            </w:pPr>
            <w:r/>
            <w:r>
              <w:rPr>
                <w:rFonts w:ascii="Microsoft YaHei" w:hAnsi="Microsoft YaHei"/>
                <w:b/>
                <w:color w:val="1A1A1A"/>
                <w:sz w:val="18"/>
              </w:rPr>
              <w:t>29.80元（跌停价）</w:t>
            </w:r>
          </w:p>
        </w:tc>
      </w:tr>
      <w:tr>
        <w:tc>
          <w:tcPr>
            <w:tcW w:type="dxa" w:w="2266"/>
            <w:shd w:fill="F8F9FA" w:val="clear"/>
          </w:tcPr>
          <w:p>
            <w:pPr>
              <w:spacing w:before="40" w:after="40" w:line="288" w:lineRule="auto"/>
            </w:pPr>
            <w:r/>
            <w:r>
              <w:rPr>
                <w:rFonts w:ascii="Microsoft YaHei" w:hAnsi="Microsoft YaHei"/>
                <w:sz w:val="18"/>
              </w:rPr>
              <w:t>成交量</w:t>
            </w:r>
          </w:p>
        </w:tc>
        <w:tc>
          <w:tcPr>
            <w:tcW w:type="dxa" w:w="2266"/>
            <w:shd w:fill="F8F9FA" w:val="clear"/>
          </w:tcPr>
          <w:p>
            <w:pPr>
              <w:spacing w:before="40" w:after="40" w:line="288" w:lineRule="auto"/>
            </w:pPr>
            <w:r/>
            <w:r>
              <w:rPr>
                <w:rFonts w:ascii="Microsoft YaHei" w:hAnsi="Microsoft YaHei"/>
                <w:sz w:val="18"/>
              </w:rPr>
              <w:t>1,108,127手</w:t>
            </w:r>
          </w:p>
        </w:tc>
        <w:tc>
          <w:tcPr>
            <w:tcW w:type="dxa" w:w="2266"/>
            <w:shd w:fill="F8F9FA" w:val="clear"/>
          </w:tcPr>
          <w:p>
            <w:pPr>
              <w:spacing w:before="40" w:after="40" w:line="288" w:lineRule="auto"/>
            </w:pPr>
            <w:r/>
            <w:r>
              <w:rPr>
                <w:rFonts w:ascii="Microsoft YaHei" w:hAnsi="Microsoft YaHei"/>
                <w:sz w:val="18"/>
              </w:rPr>
              <w:t>成交额</w:t>
            </w:r>
          </w:p>
        </w:tc>
        <w:tc>
          <w:tcPr>
            <w:tcW w:type="dxa" w:w="2266"/>
            <w:shd w:fill="F8F9FA" w:val="clear"/>
          </w:tcPr>
          <w:p>
            <w:pPr>
              <w:spacing w:before="40" w:after="40" w:line="288" w:lineRule="auto"/>
            </w:pPr>
            <w:r/>
            <w:r>
              <w:rPr>
                <w:rFonts w:ascii="Microsoft YaHei" w:hAnsi="Microsoft YaHei"/>
                <w:b/>
                <w:color w:val="1A1A1A"/>
                <w:sz w:val="18"/>
              </w:rPr>
              <w:t>34.71亿元</w:t>
            </w:r>
          </w:p>
        </w:tc>
      </w:tr>
      <w:tr>
        <w:tc>
          <w:tcPr>
            <w:tcW w:type="dxa" w:w="2266"/>
          </w:tcPr>
          <w:p>
            <w:pPr>
              <w:spacing w:before="40" w:after="40" w:line="288" w:lineRule="auto"/>
            </w:pPr>
            <w:r/>
            <w:r>
              <w:rPr>
                <w:rFonts w:ascii="Microsoft YaHei" w:hAnsi="Microsoft YaHei"/>
                <w:sz w:val="18"/>
              </w:rPr>
              <w:t>换手率</w:t>
            </w:r>
          </w:p>
        </w:tc>
        <w:tc>
          <w:tcPr>
            <w:tcW w:type="dxa" w:w="2266"/>
          </w:tcPr>
          <w:p>
            <w:pPr>
              <w:spacing w:before="40" w:after="40" w:line="288" w:lineRule="auto"/>
            </w:pPr>
            <w:r/>
            <w:r>
              <w:rPr>
                <w:rFonts w:ascii="Microsoft YaHei" w:hAnsi="Microsoft YaHei"/>
                <w:b/>
                <w:color w:val="1A1A1A"/>
                <w:sz w:val="18"/>
              </w:rPr>
              <w:t>6.66%</w:t>
            </w:r>
          </w:p>
        </w:tc>
        <w:tc>
          <w:tcPr>
            <w:tcW w:type="dxa" w:w="2266"/>
          </w:tcPr>
          <w:p>
            <w:pPr>
              <w:spacing w:before="40" w:after="40" w:line="288" w:lineRule="auto"/>
            </w:pPr>
            <w:r/>
            <w:r>
              <w:rPr>
                <w:rFonts w:ascii="Microsoft YaHei" w:hAnsi="Microsoft YaHei"/>
                <w:sz w:val="18"/>
              </w:rPr>
              <w:t>振幅</w:t>
            </w:r>
          </w:p>
        </w:tc>
        <w:tc>
          <w:tcPr>
            <w:tcW w:type="dxa" w:w="2266"/>
          </w:tcPr>
          <w:p>
            <w:pPr>
              <w:spacing w:before="40" w:after="40" w:line="288" w:lineRule="auto"/>
            </w:pPr>
            <w:r/>
            <w:r>
              <w:rPr>
                <w:rFonts w:ascii="Microsoft YaHei" w:hAnsi="Microsoft YaHei"/>
                <w:b/>
                <w:color w:val="1A1A1A"/>
                <w:sz w:val="18"/>
              </w:rPr>
              <w:t>12.65%</w:t>
            </w:r>
          </w:p>
        </w:tc>
      </w:tr>
      <w:tr>
        <w:tc>
          <w:tcPr>
            <w:tcW w:type="dxa" w:w="2266"/>
            <w:shd w:fill="F8F9FA" w:val="clear"/>
          </w:tcPr>
          <w:p>
            <w:pPr>
              <w:spacing w:before="40" w:after="40" w:line="288" w:lineRule="auto"/>
            </w:pPr>
            <w:r/>
            <w:r>
              <w:rPr>
                <w:rFonts w:ascii="Microsoft YaHei" w:hAnsi="Microsoft YaHei"/>
                <w:sz w:val="18"/>
              </w:rPr>
              <w:t>量比</w:t>
            </w:r>
          </w:p>
        </w:tc>
        <w:tc>
          <w:tcPr>
            <w:tcW w:type="dxa" w:w="2266"/>
            <w:shd w:fill="F8F9FA" w:val="clear"/>
          </w:tcPr>
          <w:p>
            <w:pPr>
              <w:spacing w:before="40" w:after="40" w:line="288" w:lineRule="auto"/>
            </w:pPr>
            <w:r/>
            <w:r>
              <w:rPr>
                <w:rFonts w:ascii="Microsoft YaHei" w:hAnsi="Microsoft YaHei"/>
                <w:sz w:val="18"/>
              </w:rPr>
              <w:t>1.08</w:t>
            </w:r>
          </w:p>
        </w:tc>
        <w:tc>
          <w:tcPr>
            <w:tcW w:type="dxa" w:w="2266"/>
            <w:shd w:fill="F8F9FA" w:val="clear"/>
          </w:tcPr>
          <w:p>
            <w:pPr>
              <w:spacing w:before="40" w:after="40" w:line="288" w:lineRule="auto"/>
            </w:pPr>
            <w:r/>
            <w:r>
              <w:rPr>
                <w:rFonts w:ascii="Microsoft YaHei" w:hAnsi="Microsoft YaHei"/>
                <w:sz w:val="18"/>
              </w:rPr>
              <w:t>均价</w:t>
            </w:r>
          </w:p>
        </w:tc>
        <w:tc>
          <w:tcPr>
            <w:tcW w:type="dxa" w:w="2266"/>
            <w:shd w:fill="F8F9FA" w:val="clear"/>
          </w:tcPr>
          <w:p>
            <w:pPr>
              <w:spacing w:before="40" w:after="40" w:line="288" w:lineRule="auto"/>
            </w:pPr>
            <w:r/>
            <w:r>
              <w:rPr>
                <w:rFonts w:ascii="Microsoft YaHei" w:hAnsi="Microsoft YaHei"/>
                <w:sz w:val="18"/>
              </w:rPr>
              <w:t>31.32元</w:t>
            </w:r>
          </w:p>
        </w:tc>
      </w:tr>
      <w:tr>
        <w:tc>
          <w:tcPr>
            <w:tcW w:type="dxa" w:w="2266"/>
          </w:tcPr>
          <w:p>
            <w:pPr>
              <w:spacing w:before="40" w:after="40" w:line="288" w:lineRule="auto"/>
            </w:pPr>
            <w:r/>
            <w:r>
              <w:rPr>
                <w:rFonts w:ascii="Microsoft YaHei" w:hAnsi="Microsoft YaHei"/>
                <w:sz w:val="18"/>
              </w:rPr>
              <w:t>动态市盈率</w:t>
            </w:r>
          </w:p>
        </w:tc>
        <w:tc>
          <w:tcPr>
            <w:tcW w:type="dxa" w:w="2266"/>
          </w:tcPr>
          <w:p>
            <w:pPr>
              <w:spacing w:before="40" w:after="40" w:line="288" w:lineRule="auto"/>
            </w:pPr>
            <w:r/>
            <w:r>
              <w:rPr>
                <w:rFonts w:ascii="Microsoft YaHei" w:hAnsi="Microsoft YaHei"/>
                <w:b/>
                <w:color w:val="1A1A1A"/>
                <w:sz w:val="18"/>
              </w:rPr>
              <w:t>59.52</w:t>
            </w:r>
          </w:p>
        </w:tc>
        <w:tc>
          <w:tcPr>
            <w:tcW w:type="dxa" w:w="2266"/>
          </w:tcPr>
          <w:p>
            <w:pPr>
              <w:spacing w:before="40" w:after="40" w:line="288" w:lineRule="auto"/>
            </w:pPr>
            <w:r/>
            <w:r>
              <w:rPr>
                <w:rFonts w:ascii="Microsoft YaHei" w:hAnsi="Microsoft YaHei"/>
                <w:sz w:val="18"/>
              </w:rPr>
              <w:t>市净率</w:t>
            </w:r>
          </w:p>
        </w:tc>
        <w:tc>
          <w:tcPr>
            <w:tcW w:type="dxa" w:w="2266"/>
          </w:tcPr>
          <w:p>
            <w:pPr>
              <w:spacing w:before="40" w:after="40" w:line="288" w:lineRule="auto"/>
            </w:pPr>
            <w:r/>
            <w:r>
              <w:rPr>
                <w:rFonts w:ascii="Microsoft YaHei" w:hAnsi="Microsoft YaHei"/>
                <w:sz w:val="18"/>
              </w:rPr>
              <w:t>4.12</w:t>
            </w:r>
          </w:p>
        </w:tc>
      </w:tr>
      <w:tr>
        <w:tc>
          <w:tcPr>
            <w:tcW w:type="dxa" w:w="2266"/>
            <w:shd w:fill="F8F9FA" w:val="clear"/>
          </w:tcPr>
          <w:p>
            <w:pPr>
              <w:spacing w:before="40" w:after="40" w:line="288" w:lineRule="auto"/>
            </w:pPr>
            <w:r/>
            <w:r>
              <w:rPr>
                <w:rFonts w:ascii="Microsoft YaHei" w:hAnsi="Microsoft YaHei"/>
                <w:sz w:val="18"/>
              </w:rPr>
              <w:t>总市值</w:t>
            </w:r>
          </w:p>
        </w:tc>
        <w:tc>
          <w:tcPr>
            <w:tcW w:type="dxa" w:w="2266"/>
            <w:shd w:fill="F8F9FA" w:val="clear"/>
          </w:tcPr>
          <w:p>
            <w:pPr>
              <w:spacing w:before="40" w:after="40" w:line="288" w:lineRule="auto"/>
            </w:pPr>
            <w:r/>
            <w:r>
              <w:rPr>
                <w:rFonts w:ascii="Microsoft YaHei" w:hAnsi="Microsoft YaHei"/>
                <w:b/>
                <w:color w:val="1A1A1A"/>
                <w:sz w:val="18"/>
              </w:rPr>
              <w:t>497.22亿元</w:t>
            </w:r>
          </w:p>
        </w:tc>
        <w:tc>
          <w:tcPr>
            <w:tcW w:type="dxa" w:w="2266"/>
            <w:shd w:fill="F8F9FA" w:val="clear"/>
          </w:tcPr>
          <w:p>
            <w:pPr>
              <w:spacing w:before="40" w:after="40" w:line="288" w:lineRule="auto"/>
            </w:pPr>
            <w:r/>
            <w:r>
              <w:rPr>
                <w:rFonts w:ascii="Microsoft YaHei" w:hAnsi="Microsoft YaHei"/>
                <w:sz w:val="18"/>
              </w:rPr>
              <w:t>流通市值</w:t>
            </w:r>
          </w:p>
        </w:tc>
        <w:tc>
          <w:tcPr>
            <w:tcW w:type="dxa" w:w="2266"/>
            <w:shd w:fill="F8F9FA" w:val="clear"/>
          </w:tcPr>
          <w:p>
            <w:pPr>
              <w:spacing w:before="40" w:after="40" w:line="288" w:lineRule="auto"/>
            </w:pPr>
            <w:r/>
            <w:r>
              <w:rPr>
                <w:rFonts w:ascii="Microsoft YaHei" w:hAnsi="Microsoft YaHei"/>
                <w:sz w:val="18"/>
              </w:rPr>
              <w:t>497.22亿元</w:t>
            </w:r>
          </w:p>
        </w:tc>
      </w:tr>
    </w:tbl>
    <w:p/>
    <w:p>
      <w:pPr>
        <w:spacing w:before="280" w:after="80" w:line="312" w:lineRule="auto"/>
      </w:pPr>
      <w:r>
        <w:rPr>
          <w:rFonts w:ascii="Microsoft YaHei" w:hAnsi="Microsoft YaHei"/>
          <w:b/>
          <w:color w:val="333333"/>
          <w:sz w:val="24"/>
        </w:rPr>
        <w:t>关键观察</w:t>
      </w:r>
    </w:p>
    <w:p>
      <w:pPr>
        <w:pStyle w:val="ListNumber"/>
      </w:pPr>
      <w:r>
        <w:rPr>
          <w:rFonts w:ascii="Microsoft YaHei" w:hAnsi="Microsoft YaHei"/>
          <w:b/>
          <w:color w:val="1A1A1A"/>
        </w:rPr>
        <w:t>逼近跌停</w:t>
      </w:r>
      <w:r>
        <w:rPr>
          <w:rFonts w:ascii="Microsoft YaHei" w:hAnsi="Microsoft YaHei"/>
        </w:rPr>
        <w:t xml:space="preserve">：今日收盘价29.88元，仅高于跌停价29.80元 </w:t>
      </w:r>
      <w:r>
        <w:rPr>
          <w:rFonts w:ascii="Microsoft YaHei" w:hAnsi="Microsoft YaHei"/>
          <w:b/>
          <w:color w:val="1A1A1A"/>
        </w:rPr>
        <w:t>0.08元（0.27%）</w:t>
      </w:r>
      <w:r>
        <w:rPr>
          <w:rFonts w:ascii="Microsoft YaHei" w:hAnsi="Microsoft YaHei"/>
        </w:rPr>
        <w:t>，盘中最低触及跌停价29.80元，目前处于"跌停边缘"状态。</w:t>
      </w:r>
    </w:p>
    <w:p>
      <w:pPr>
        <w:pStyle w:val="ListNumber"/>
      </w:pPr>
      <w:r>
        <w:rPr>
          <w:rFonts w:ascii="Microsoft YaHei" w:hAnsi="Microsoft YaHei"/>
          <w:b/>
          <w:color w:val="1A1A1A"/>
        </w:rPr>
        <w:t>极端振幅</w:t>
      </w:r>
      <w:r>
        <w:rPr>
          <w:rFonts w:ascii="Microsoft YaHei" w:hAnsi="Microsoft YaHei"/>
        </w:rPr>
        <w:t xml:space="preserve">：振幅高达 </w:t>
      </w:r>
      <w:r>
        <w:rPr>
          <w:rFonts w:ascii="Microsoft YaHei" w:hAnsi="Microsoft YaHei"/>
          <w:b/>
          <w:color w:val="1A1A1A"/>
        </w:rPr>
        <w:t>12.65%</w:t>
      </w:r>
      <w:r>
        <w:rPr>
          <w:rFonts w:ascii="Microsoft YaHei" w:hAnsi="Microsoft YaHei"/>
        </w:rPr>
        <w:t xml:space="preserve">，开盘一度冲高至33.99元（较昨收+2.66%），随后一路单边下挫至跌停附近，呈现典型的 </w:t>
      </w:r>
      <w:r>
        <w:rPr>
          <w:rFonts w:ascii="Microsoft YaHei" w:hAnsi="Microsoft YaHei"/>
          <w:b/>
          <w:color w:val="1A1A1A"/>
        </w:rPr>
        <w:t>"高开低走、放量杀跌"</w:t>
      </w:r>
      <w:r>
        <w:rPr>
          <w:rFonts w:ascii="Microsoft YaHei" w:hAnsi="Microsoft YaHei"/>
        </w:rPr>
        <w:t xml:space="preserve"> 形态。</w:t>
      </w:r>
    </w:p>
    <w:p>
      <w:pPr>
        <w:pStyle w:val="ListNumber"/>
      </w:pPr>
      <w:r>
        <w:rPr>
          <w:rFonts w:ascii="Microsoft YaHei" w:hAnsi="Microsoft YaHei"/>
          <w:b/>
          <w:color w:val="1A1A1A"/>
        </w:rPr>
        <w:t>换手率显著放大</w:t>
      </w:r>
      <w:r>
        <w:rPr>
          <w:rFonts w:ascii="Microsoft YaHei" w:hAnsi="Microsoft YaHei"/>
        </w:rPr>
        <w:t xml:space="preserve">：换手率6.66%，较前一交易日4.34% </w:t>
      </w:r>
      <w:r>
        <w:rPr>
          <w:rFonts w:ascii="Microsoft YaHei" w:hAnsi="Microsoft YaHei"/>
          <w:b/>
          <w:color w:val="1A1A1A"/>
        </w:rPr>
        <w:t>放大53%</w:t>
      </w:r>
      <w:r>
        <w:rPr>
          <w:rFonts w:ascii="Microsoft YaHei" w:hAnsi="Microsoft YaHei"/>
        </w:rPr>
        <w:t>，显示恐慌性抛售与多空激烈博弈。</w:t>
      </w:r>
    </w:p>
    <w:p>
      <w:pPr>
        <w:pStyle w:val="ListNumber"/>
      </w:pPr>
      <w:r>
        <w:rPr>
          <w:rFonts w:ascii="Microsoft YaHei" w:hAnsi="Microsoft YaHei"/>
          <w:b/>
          <w:color w:val="1A1A1A"/>
        </w:rPr>
        <w:t>外盘/内盘结构</w:t>
      </w:r>
      <w:r>
        <w:rPr>
          <w:rFonts w:ascii="Microsoft YaHei" w:hAnsi="Microsoft YaHei"/>
        </w:rPr>
        <w:t>：外盘531,921手 vs 内盘576,206手，内盘（主动卖出）大于外盘，卖压主导。</w:t>
      </w:r>
    </w:p>
    <w:p>
      <w:pPr>
        <w:spacing w:before="280" w:after="80" w:line="312" w:lineRule="auto"/>
      </w:pPr>
      <w:r>
        <w:rPr>
          <w:rFonts w:ascii="Microsoft YaHei" w:hAnsi="Microsoft YaHei"/>
          <w:b/>
          <w:color w:val="333333"/>
          <w:sz w:val="24"/>
        </w:rPr>
        <w:t>估值变化</w:t>
      </w:r>
    </w:p>
    <w:p>
      <w:r>
        <w:rPr>
          <w:rFonts w:ascii="Microsoft YaHei" w:hAnsi="Microsoft YaHei"/>
        </w:rPr>
        <w:t xml:space="preserve">动态市盈率由昨日的 </w:t>
      </w:r>
      <w:r>
        <w:rPr>
          <w:rFonts w:ascii="Microsoft YaHei" w:hAnsi="Microsoft YaHei"/>
          <w:b/>
          <w:color w:val="1A1A1A"/>
        </w:rPr>
        <w:t>125.97</w:t>
      </w:r>
      <w:r>
        <w:rPr>
          <w:rFonts w:ascii="Microsoft YaHei" w:hAnsi="Microsoft YaHei"/>
        </w:rPr>
        <w:t xml:space="preserve"> 骤降至 </w:t>
      </w:r>
      <w:r>
        <w:rPr>
          <w:rFonts w:ascii="Microsoft YaHei" w:hAnsi="Microsoft YaHei"/>
          <w:b/>
          <w:color w:val="1A1A1A"/>
        </w:rPr>
        <w:t>59.52</w:t>
      </w:r>
      <w:r>
        <w:rPr>
          <w:rFonts w:ascii="Microsoft YaHei" w:hAnsi="Microsoft YaHei"/>
        </w:rPr>
        <w:t>，降幅超50%。需注意今日股票名称带"XD"标识，表示当日为</w:t>
      </w:r>
      <w:r>
        <w:rPr>
          <w:rFonts w:ascii="Microsoft YaHei" w:hAnsi="Microsoft YaHei"/>
          <w:b/>
          <w:color w:val="1A1A1A"/>
        </w:rPr>
        <w:t>除权除息日</w:t>
      </w:r>
      <w:r>
        <w:rPr>
          <w:rFonts w:ascii="Microsoft YaHei" w:hAnsi="Microsoft YaHei"/>
        </w:rPr>
        <w:t xml:space="preserve">，部分市盈率变化与除息调整有关。但即便考虑除息因素，当前 </w:t>
      </w:r>
      <w:r>
        <w:rPr>
          <w:rFonts w:ascii="Microsoft YaHei" w:hAnsi="Microsoft YaHei"/>
          <w:b/>
          <w:color w:val="1A1A1A"/>
        </w:rPr>
        <w:t>59.52倍PE</w:t>
      </w:r>
      <w:r>
        <w:rPr>
          <w:rFonts w:ascii="Microsoft YaHei" w:hAnsi="Microsoft YaHei"/>
        </w:rPr>
        <w:t xml:space="preserve"> 和 </w:t>
      </w:r>
      <w:r>
        <w:rPr>
          <w:rFonts w:ascii="Microsoft YaHei" w:hAnsi="Microsoft YaHei"/>
          <w:b/>
          <w:color w:val="1A1A1A"/>
        </w:rPr>
        <w:t>4.12倍PB</w:t>
      </w:r>
      <w:r>
        <w:rPr>
          <w:rFonts w:ascii="Microsoft YaHei" w:hAnsi="Microsoft YaHei"/>
        </w:rPr>
        <w:t xml:space="preserve"> 在半导体行业中仍处于中等偏高区间。</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pPr>
        <w:spacing w:before="280" w:after="80" w:line="312" w:lineRule="auto"/>
      </w:pPr>
      <w:r>
        <w:rPr>
          <w:rFonts w:ascii="Microsoft YaHei" w:hAnsi="Microsoft YaHei"/>
          <w:b/>
          <w:color w:val="333333"/>
          <w:sz w:val="24"/>
        </w:rPr>
        <w:t>今日盘中资金流向（逐分钟统计）</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数值</w:t>
            </w:r>
          </w:p>
        </w:tc>
      </w:tr>
      <w:tr>
        <w:tc>
          <w:tcPr>
            <w:tcW w:type="dxa" w:w="4533"/>
          </w:tcPr>
          <w:p>
            <w:pPr>
              <w:spacing w:before="40" w:after="40" w:line="288" w:lineRule="auto"/>
            </w:pPr>
            <w:r/>
            <w:r>
              <w:rPr>
                <w:rFonts w:ascii="Microsoft YaHei" w:hAnsi="Microsoft YaHei"/>
                <w:b/>
                <w:color w:val="1A1A1A"/>
                <w:sz w:val="18"/>
              </w:rPr>
              <w:t>净流向</w:t>
            </w:r>
          </w:p>
        </w:tc>
        <w:tc>
          <w:tcPr>
            <w:tcW w:type="dxa" w:w="4533"/>
          </w:tcPr>
          <w:p>
            <w:pPr>
              <w:spacing w:before="40" w:after="40" w:line="288" w:lineRule="auto"/>
            </w:pPr>
            <w:r/>
            <w:r>
              <w:rPr>
                <w:rFonts w:ascii="Microsoft YaHei" w:hAnsi="Microsoft YaHei"/>
                <w:b/>
                <w:color w:val="1A1A1A"/>
                <w:sz w:val="18"/>
              </w:rPr>
              <w:t>净流出 2,751.30万元</w:t>
            </w:r>
          </w:p>
        </w:tc>
      </w:tr>
      <w:tr>
        <w:tc>
          <w:tcPr>
            <w:tcW w:type="dxa" w:w="4533"/>
            <w:shd w:fill="F8F9FA" w:val="clear"/>
          </w:tcPr>
          <w:p>
            <w:pPr>
              <w:spacing w:before="40" w:after="40" w:line="288" w:lineRule="auto"/>
            </w:pPr>
            <w:r/>
            <w:r>
              <w:rPr>
                <w:rFonts w:ascii="Microsoft YaHei" w:hAnsi="Microsoft YaHei"/>
                <w:sz w:val="18"/>
              </w:rPr>
              <w:t>资金流入分钟数</w:t>
            </w:r>
          </w:p>
        </w:tc>
        <w:tc>
          <w:tcPr>
            <w:tcW w:type="dxa" w:w="4533"/>
            <w:shd w:fill="F8F9FA" w:val="clear"/>
          </w:tcPr>
          <w:p>
            <w:pPr>
              <w:spacing w:before="40" w:after="40" w:line="288" w:lineRule="auto"/>
            </w:pPr>
            <w:r/>
            <w:r>
              <w:rPr>
                <w:rFonts w:ascii="Microsoft YaHei" w:hAnsi="Microsoft YaHei"/>
                <w:sz w:val="18"/>
              </w:rPr>
              <w:t>99分钟</w:t>
            </w:r>
          </w:p>
        </w:tc>
      </w:tr>
      <w:tr>
        <w:tc>
          <w:tcPr>
            <w:tcW w:type="dxa" w:w="4533"/>
          </w:tcPr>
          <w:p>
            <w:pPr>
              <w:spacing w:before="40" w:after="40" w:line="288" w:lineRule="auto"/>
            </w:pPr>
            <w:r/>
            <w:r>
              <w:rPr>
                <w:rFonts w:ascii="Microsoft YaHei" w:hAnsi="Microsoft YaHei"/>
                <w:sz w:val="18"/>
              </w:rPr>
              <w:t>资金流出分钟数</w:t>
            </w:r>
          </w:p>
        </w:tc>
        <w:tc>
          <w:tcPr>
            <w:tcW w:type="dxa" w:w="4533"/>
          </w:tcPr>
          <w:p>
            <w:pPr>
              <w:spacing w:before="40" w:after="40" w:line="288" w:lineRule="auto"/>
            </w:pPr>
            <w:r/>
            <w:r>
              <w:rPr>
                <w:rFonts w:ascii="Microsoft YaHei" w:hAnsi="Microsoft YaHei"/>
                <w:sz w:val="18"/>
              </w:rPr>
              <w:t>107分钟</w:t>
            </w:r>
          </w:p>
        </w:tc>
      </w:tr>
      <w:tr>
        <w:tc>
          <w:tcPr>
            <w:tcW w:type="dxa" w:w="4533"/>
            <w:shd w:fill="F8F9FA" w:val="clear"/>
          </w:tcPr>
          <w:p>
            <w:pPr>
              <w:spacing w:before="40" w:after="40" w:line="288" w:lineRule="auto"/>
            </w:pPr>
            <w:r/>
            <w:r>
              <w:rPr>
                <w:rFonts w:ascii="Microsoft YaHei" w:hAnsi="Microsoft YaHei"/>
                <w:sz w:val="18"/>
              </w:rPr>
              <w:t>最大单分钟流入</w:t>
            </w:r>
          </w:p>
        </w:tc>
        <w:tc>
          <w:tcPr>
            <w:tcW w:type="dxa" w:w="4533"/>
            <w:shd w:fill="F8F9FA" w:val="clear"/>
          </w:tcPr>
          <w:p>
            <w:pPr>
              <w:spacing w:before="40" w:after="40" w:line="288" w:lineRule="auto"/>
            </w:pPr>
            <w:r/>
            <w:r>
              <w:rPr>
                <w:rFonts w:ascii="Microsoft YaHei" w:hAnsi="Microsoft YaHei"/>
                <w:sz w:val="18"/>
              </w:rPr>
              <w:t>1,618.6万元</w:t>
            </w:r>
          </w:p>
        </w:tc>
      </w:tr>
      <w:tr>
        <w:tc>
          <w:tcPr>
            <w:tcW w:type="dxa" w:w="4533"/>
          </w:tcPr>
          <w:p>
            <w:pPr>
              <w:spacing w:before="40" w:after="40" w:line="288" w:lineRule="auto"/>
            </w:pPr>
            <w:r/>
            <w:r>
              <w:rPr>
                <w:rFonts w:ascii="Microsoft YaHei" w:hAnsi="Microsoft YaHei"/>
                <w:sz w:val="18"/>
              </w:rPr>
              <w:t>最大单分钟流出</w:t>
            </w:r>
          </w:p>
        </w:tc>
        <w:tc>
          <w:tcPr>
            <w:tcW w:type="dxa" w:w="4533"/>
          </w:tcPr>
          <w:p>
            <w:pPr>
              <w:spacing w:before="40" w:after="40" w:line="288" w:lineRule="auto"/>
            </w:pPr>
            <w:r/>
            <w:r>
              <w:rPr>
                <w:rFonts w:ascii="Microsoft YaHei" w:hAnsi="Microsoft YaHei"/>
                <w:sz w:val="18"/>
              </w:rPr>
              <w:t>1,647.0万元</w:t>
            </w:r>
          </w:p>
        </w:tc>
      </w:tr>
    </w:tbl>
    <w:p/>
    <w:p>
      <w:r>
        <w:rPr>
          <w:rFonts w:ascii="Microsoft YaHei" w:hAnsi="Microsoft YaHei"/>
        </w:rPr>
        <w:t xml:space="preserve">资金面呈现 </w:t>
      </w:r>
      <w:r>
        <w:rPr>
          <w:rFonts w:ascii="Microsoft YaHei" w:hAnsi="Microsoft YaHei"/>
          <w:b/>
          <w:color w:val="1A1A1A"/>
        </w:rPr>
        <w:t>"流出时间更长、流出峰值更高"</w:t>
      </w:r>
      <w:r>
        <w:rPr>
          <w:rFonts w:ascii="Microsoft YaHei" w:hAnsi="Microsoft YaHei"/>
        </w:rPr>
        <w:t xml:space="preserve"> 的偏空格局。207个统计分钟中，流出占107分钟（占比 </w:t>
      </w:r>
      <w:r>
        <w:rPr>
          <w:rFonts w:ascii="Microsoft YaHei" w:hAnsi="Microsoft YaHei"/>
          <w:b/>
          <w:color w:val="1A1A1A"/>
        </w:rPr>
        <w:t>51.7%</w:t>
      </w:r>
      <w:r>
        <w:rPr>
          <w:rFonts w:ascii="Microsoft YaHei" w:hAnsi="Microsoft YaHei"/>
        </w:rPr>
        <w:t>），且最大单分钟流出额略高于最大单分钟流入，显示卖出力度均衡但持续。</w:t>
      </w:r>
    </w:p>
    <w:p>
      <w:pPr>
        <w:spacing w:before="280" w:after="80" w:line="312" w:lineRule="auto"/>
      </w:pPr>
      <w:r>
        <w:rPr>
          <w:rFonts w:ascii="Microsoft YaHei" w:hAnsi="Microsoft YaHei"/>
          <w:b/>
          <w:color w:val="333333"/>
          <w:sz w:val="24"/>
        </w:rPr>
        <w:t>上一个交易日（7月28日）资金细分</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类型</w:t>
            </w:r>
          </w:p>
        </w:tc>
        <w:tc>
          <w:tcPr>
            <w:tcW w:type="dxa" w:w="3022"/>
            <w:shd w:fill="F6F8FA" w:val="clear"/>
          </w:tcPr>
          <w:p>
            <w:pPr>
              <w:spacing w:before="40" w:after="40" w:line="288" w:lineRule="auto"/>
            </w:pPr>
            <w:r/>
            <w:r>
              <w:rPr>
                <w:rFonts w:ascii="Microsoft YaHei" w:hAnsi="Microsoft YaHei"/>
                <w:b/>
                <w:color w:val="1A1A1A"/>
                <w:sz w:val="18"/>
              </w:rPr>
              <w:t>净额（元）</w:t>
            </w:r>
          </w:p>
        </w:tc>
        <w:tc>
          <w:tcPr>
            <w:tcW w:type="dxa" w:w="3022"/>
            <w:shd w:fill="F6F8FA" w:val="clear"/>
          </w:tcPr>
          <w:p>
            <w:pPr>
              <w:spacing w:before="40" w:after="40" w:line="288" w:lineRule="auto"/>
            </w:pPr>
            <w:r/>
            <w:r>
              <w:rPr>
                <w:rFonts w:ascii="Microsoft YaHei" w:hAnsi="Microsoft YaHei"/>
                <w:b/>
                <w:color w:val="1A1A1A"/>
                <w:sz w:val="18"/>
              </w:rPr>
              <w:t>方向</w:t>
            </w:r>
          </w:p>
        </w:tc>
      </w:tr>
      <w:tr>
        <w:tc>
          <w:tcPr>
            <w:tcW w:type="dxa" w:w="3022"/>
          </w:tcPr>
          <w:p>
            <w:pPr>
              <w:spacing w:before="40" w:after="40" w:line="288" w:lineRule="auto"/>
            </w:pPr>
            <w:r/>
            <w:r>
              <w:rPr>
                <w:rFonts w:ascii="Microsoft YaHei" w:hAnsi="Microsoft YaHei"/>
                <w:b/>
                <w:color w:val="1A1A1A"/>
                <w:sz w:val="18"/>
              </w:rPr>
              <w:t>大单</w:t>
            </w:r>
          </w:p>
        </w:tc>
        <w:tc>
          <w:tcPr>
            <w:tcW w:type="dxa" w:w="3022"/>
          </w:tcPr>
          <w:p>
            <w:pPr>
              <w:spacing w:before="40" w:after="40" w:line="288" w:lineRule="auto"/>
            </w:pPr>
            <w:r/>
            <w:r>
              <w:rPr>
                <w:rFonts w:ascii="Microsoft YaHei" w:hAnsi="Microsoft YaHei"/>
                <w:b/>
                <w:color w:val="1A1A1A"/>
                <w:sz w:val="18"/>
              </w:rPr>
              <w:t>+12,489,416</w:t>
            </w:r>
          </w:p>
        </w:tc>
        <w:tc>
          <w:tcPr>
            <w:tcW w:type="dxa" w:w="3022"/>
          </w:tcPr>
          <w:p>
            <w:pPr>
              <w:spacing w:before="40" w:after="40" w:line="288" w:lineRule="auto"/>
            </w:pPr>
            <w:r/>
            <w:r>
              <w:rPr>
                <w:rFonts w:ascii="Microsoft YaHei" w:hAnsi="Microsoft YaHei"/>
                <w:b/>
                <w:color w:val="1A1A1A"/>
                <w:sz w:val="18"/>
              </w:rPr>
              <w:t>净流入</w:t>
            </w:r>
          </w:p>
        </w:tc>
      </w:tr>
      <w:tr>
        <w:tc>
          <w:tcPr>
            <w:tcW w:type="dxa" w:w="3022"/>
            <w:shd w:fill="F8F9FA" w:val="clear"/>
          </w:tcPr>
          <w:p>
            <w:pPr>
              <w:spacing w:before="40" w:after="40" w:line="288" w:lineRule="auto"/>
            </w:pPr>
            <w:r/>
            <w:r>
              <w:rPr>
                <w:rFonts w:ascii="Microsoft YaHei" w:hAnsi="Microsoft YaHei"/>
                <w:sz w:val="18"/>
              </w:rPr>
              <w:t>中单</w:t>
            </w:r>
          </w:p>
        </w:tc>
        <w:tc>
          <w:tcPr>
            <w:tcW w:type="dxa" w:w="3022"/>
            <w:shd w:fill="F8F9FA" w:val="clear"/>
          </w:tcPr>
          <w:p>
            <w:pPr>
              <w:spacing w:before="40" w:after="40" w:line="288" w:lineRule="auto"/>
            </w:pPr>
            <w:r/>
            <w:r>
              <w:rPr>
                <w:rFonts w:ascii="Microsoft YaHei" w:hAnsi="Microsoft YaHei"/>
                <w:sz w:val="18"/>
              </w:rPr>
              <w:t>-15,306,066</w:t>
            </w:r>
          </w:p>
        </w:tc>
        <w:tc>
          <w:tcPr>
            <w:tcW w:type="dxa" w:w="3022"/>
            <w:shd w:fill="F8F9FA" w:val="clear"/>
          </w:tcPr>
          <w:p>
            <w:pPr>
              <w:spacing w:before="40" w:after="40" w:line="288" w:lineRule="auto"/>
            </w:pPr>
            <w:r/>
            <w:r>
              <w:rPr>
                <w:rFonts w:ascii="Microsoft YaHei" w:hAnsi="Microsoft YaHei"/>
                <w:sz w:val="18"/>
              </w:rPr>
              <w:t>净流出</w:t>
            </w:r>
          </w:p>
        </w:tc>
      </w:tr>
      <w:tr>
        <w:tc>
          <w:tcPr>
            <w:tcW w:type="dxa" w:w="3022"/>
          </w:tcPr>
          <w:p>
            <w:pPr>
              <w:spacing w:before="40" w:after="40" w:line="288" w:lineRule="auto"/>
            </w:pPr>
            <w:r/>
            <w:r>
              <w:rPr>
                <w:rFonts w:ascii="Microsoft YaHei" w:hAnsi="Microsoft YaHei"/>
                <w:sz w:val="18"/>
              </w:rPr>
              <w:t>小单</w:t>
            </w:r>
          </w:p>
        </w:tc>
        <w:tc>
          <w:tcPr>
            <w:tcW w:type="dxa" w:w="3022"/>
          </w:tcPr>
          <w:p>
            <w:pPr>
              <w:spacing w:before="40" w:after="40" w:line="288" w:lineRule="auto"/>
            </w:pPr>
            <w:r/>
            <w:r>
              <w:rPr>
                <w:rFonts w:ascii="Microsoft YaHei" w:hAnsi="Microsoft YaHei"/>
                <w:sz w:val="18"/>
              </w:rPr>
              <w:t>-25,459,387</w:t>
            </w:r>
          </w:p>
        </w:tc>
        <w:tc>
          <w:tcPr>
            <w:tcW w:type="dxa" w:w="3022"/>
          </w:tcPr>
          <w:p>
            <w:pPr>
              <w:spacing w:before="40" w:after="40" w:line="288" w:lineRule="auto"/>
            </w:pPr>
            <w:r/>
            <w:r>
              <w:rPr>
                <w:rFonts w:ascii="Microsoft YaHei" w:hAnsi="Microsoft YaHei"/>
                <w:sz w:val="18"/>
              </w:rPr>
              <w:t>净流出</w:t>
            </w:r>
          </w:p>
        </w:tc>
      </w:tr>
      <w:tr>
        <w:tc>
          <w:tcPr>
            <w:tcW w:type="dxa" w:w="3022"/>
            <w:shd w:fill="F8F9FA" w:val="clear"/>
          </w:tcPr>
          <w:p>
            <w:pPr>
              <w:spacing w:before="40" w:after="40" w:line="288" w:lineRule="auto"/>
            </w:pPr>
            <w:r/>
            <w:r>
              <w:rPr>
                <w:rFonts w:ascii="Microsoft YaHei" w:hAnsi="Microsoft YaHei"/>
                <w:b/>
                <w:color w:val="1A1A1A"/>
                <w:sz w:val="18"/>
              </w:rPr>
              <w:t>合计</w:t>
            </w:r>
          </w:p>
        </w:tc>
        <w:tc>
          <w:tcPr>
            <w:tcW w:type="dxa" w:w="3022"/>
            <w:shd w:fill="F8F9FA" w:val="clear"/>
          </w:tcPr>
          <w:p>
            <w:pPr>
              <w:spacing w:before="40" w:after="40" w:line="288" w:lineRule="auto"/>
            </w:pPr>
            <w:r/>
            <w:r>
              <w:rPr>
                <w:rFonts w:ascii="Microsoft YaHei" w:hAnsi="Microsoft YaHei"/>
                <w:b/>
                <w:color w:val="1A1A1A"/>
                <w:sz w:val="18"/>
              </w:rPr>
              <w:t>-28,276,037</w:t>
            </w:r>
          </w:p>
        </w:tc>
        <w:tc>
          <w:tcPr>
            <w:tcW w:type="dxa" w:w="3022"/>
            <w:shd w:fill="F8F9FA" w:val="clear"/>
          </w:tcPr>
          <w:p>
            <w:pPr>
              <w:spacing w:before="40" w:after="40" w:line="288" w:lineRule="auto"/>
            </w:pPr>
            <w:r/>
            <w:r>
              <w:rPr>
                <w:rFonts w:ascii="Microsoft YaHei" w:hAnsi="Microsoft YaHei"/>
                <w:b/>
                <w:color w:val="1A1A1A"/>
                <w:sz w:val="18"/>
              </w:rPr>
              <w:t>净流出</w:t>
            </w:r>
          </w:p>
        </w:tc>
      </w:tr>
    </w:tbl>
    <w:p/>
    <w:p>
      <w:r>
        <w:rPr>
          <w:rFonts w:ascii="Microsoft YaHei" w:hAnsi="Microsoft YaHei"/>
        </w:rPr>
        <w:t xml:space="preserve">昨日大单净流入约 </w:t>
      </w:r>
      <w:r>
        <w:rPr>
          <w:rFonts w:ascii="Microsoft YaHei" w:hAnsi="Microsoft YaHei"/>
          <w:b/>
          <w:color w:val="1A1A1A"/>
        </w:rPr>
        <w:t>1,249万元</w:t>
      </w:r>
      <w:r>
        <w:rPr>
          <w:rFonts w:ascii="Microsoft YaHei" w:hAnsi="Microsoft YaHei"/>
        </w:rPr>
        <w:t xml:space="preserve">，但中单和小单合计净流出约 </w:t>
      </w:r>
      <w:r>
        <w:rPr>
          <w:rFonts w:ascii="Microsoft YaHei" w:hAnsi="Microsoft YaHei"/>
          <w:b/>
          <w:color w:val="1A1A1A"/>
        </w:rPr>
        <w:t>4,077万元</w:t>
      </w:r>
      <w:r>
        <w:rPr>
          <w:rFonts w:ascii="Microsoft YaHei" w:hAnsi="Microsoft YaHei"/>
        </w:rPr>
        <w:t xml:space="preserve">，总体呈现 </w:t>
      </w:r>
      <w:r>
        <w:rPr>
          <w:rFonts w:ascii="Microsoft YaHei" w:hAnsi="Microsoft YaHei"/>
          <w:b/>
          <w:color w:val="1A1A1A"/>
        </w:rPr>
        <w:t>"大单吸筹、散户撤退"</w:t>
      </w:r>
      <w:r>
        <w:rPr>
          <w:rFonts w:ascii="Microsoft YaHei" w:hAnsi="Microsoft YaHei"/>
        </w:rPr>
        <w:t xml:space="preserve"> 态势。今日净流出进一步放大至2,751万元，趋势恶化。</w:t>
      </w:r>
    </w:p>
    <w:p>
      <w:pPr>
        <w:spacing w:before="280" w:after="80" w:line="312" w:lineRule="auto"/>
      </w:pPr>
      <w:r>
        <w:rPr>
          <w:rFonts w:ascii="Microsoft YaHei" w:hAnsi="Microsoft YaHei"/>
          <w:b/>
          <w:color w:val="333333"/>
          <w:sz w:val="24"/>
        </w:rPr>
        <w:t>融资融券（上一交易日）</w:t>
      </w:r>
    </w:p>
    <w:p>
      <w:pPr>
        <w:pStyle w:val="ListBullet"/>
      </w:pPr>
      <w:r>
        <w:rPr>
          <w:rFonts w:ascii="Microsoft YaHei" w:hAnsi="Microsoft YaHei"/>
          <w:b/>
          <w:color w:val="1A1A1A"/>
        </w:rPr>
        <w:t>融资余额</w:t>
      </w:r>
      <w:r>
        <w:rPr>
          <w:rFonts w:ascii="Microsoft YaHei" w:hAnsi="Microsoft YaHei"/>
        </w:rPr>
        <w:t>：</w:t>
      </w:r>
      <w:r>
        <w:rPr>
          <w:rFonts w:ascii="Microsoft YaHei" w:hAnsi="Microsoft YaHei"/>
          <w:b/>
          <w:color w:val="1A1A1A"/>
        </w:rPr>
        <w:t>19.99亿元</w:t>
      </w:r>
      <w:r>
        <w:rPr>
          <w:rFonts w:ascii="Microsoft YaHei" w:hAnsi="Microsoft YaHei"/>
        </w:rPr>
        <w:t xml:space="preserve">（较前日 </w:t>
      </w:r>
      <w:r>
        <w:rPr>
          <w:rFonts w:ascii="Microsoft YaHei" w:hAnsi="Microsoft YaHei"/>
          <w:b/>
          <w:color w:val="1A1A1A"/>
        </w:rPr>
        <w:t>-1.92%</w:t>
      </w:r>
      <w:r>
        <w:rPr>
          <w:rFonts w:ascii="Microsoft YaHei" w:hAnsi="Microsoft YaHei"/>
        </w:rPr>
        <w:t>）</w:t>
      </w:r>
    </w:p>
    <w:p>
      <w:pPr>
        <w:pStyle w:val="ListBullet"/>
      </w:pPr>
      <w:r>
        <w:rPr>
          <w:rFonts w:ascii="Microsoft YaHei" w:hAnsi="Microsoft YaHei"/>
          <w:b/>
          <w:color w:val="1A1A1A"/>
        </w:rPr>
        <w:t>融券余额</w:t>
      </w:r>
      <w:r>
        <w:rPr>
          <w:rFonts w:ascii="Microsoft YaHei" w:hAnsi="Microsoft YaHei"/>
        </w:rPr>
        <w:t>：0.05亿元（较前日 -4.37%）</w:t>
      </w:r>
    </w:p>
    <w:p>
      <w:r>
        <w:rPr>
          <w:rFonts w:ascii="Microsoft YaHei" w:hAnsi="Microsoft YaHei"/>
        </w:rPr>
        <w:t>融资余额下降近2%，表明杠杆资金在半导体板块持续承压背景下主动降仓。</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p>
      <w:pPr>
        <w:spacing w:before="280" w:after="80" w:line="312" w:lineRule="auto"/>
      </w:pPr>
      <w:r>
        <w:rPr>
          <w:rFonts w:ascii="Microsoft YaHei" w:hAnsi="Microsoft YaHei"/>
          <w:b/>
          <w:color w:val="333333"/>
          <w:sz w:val="24"/>
        </w:rPr>
        <w:t>关键位置对比</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数值</w:t>
            </w:r>
          </w:p>
        </w:tc>
        <w:tc>
          <w:tcPr>
            <w:tcW w:type="dxa" w:w="3022"/>
            <w:shd w:fill="F6F8FA" w:val="clear"/>
          </w:tcPr>
          <w:p>
            <w:pPr>
              <w:spacing w:before="40" w:after="40" w:line="288" w:lineRule="auto"/>
            </w:pPr>
            <w:r/>
            <w:r>
              <w:rPr>
                <w:rFonts w:ascii="Microsoft YaHei" w:hAnsi="Microsoft YaHei"/>
                <w:b/>
                <w:color w:val="1A1A1A"/>
                <w:sz w:val="18"/>
              </w:rPr>
              <w:t>偏离度</w:t>
            </w:r>
          </w:p>
        </w:tc>
      </w:tr>
      <w:tr>
        <w:tc>
          <w:tcPr>
            <w:tcW w:type="dxa" w:w="3022"/>
          </w:tcPr>
          <w:p>
            <w:pPr>
              <w:spacing w:before="40" w:after="40" w:line="288" w:lineRule="auto"/>
            </w:pPr>
            <w:r/>
            <w:r>
              <w:rPr>
                <w:rFonts w:ascii="Microsoft YaHei" w:hAnsi="Microsoft YaHei"/>
                <w:sz w:val="18"/>
              </w:rPr>
              <w:t>当前价</w:t>
            </w:r>
          </w:p>
        </w:tc>
        <w:tc>
          <w:tcPr>
            <w:tcW w:type="dxa" w:w="3022"/>
          </w:tcPr>
          <w:p>
            <w:pPr>
              <w:spacing w:before="40" w:after="40" w:line="288" w:lineRule="auto"/>
            </w:pPr>
            <w:r/>
            <w:r>
              <w:rPr>
                <w:rFonts w:ascii="Microsoft YaHei" w:hAnsi="Microsoft YaHei"/>
                <w:b/>
                <w:color w:val="1A1A1A"/>
                <w:sz w:val="18"/>
              </w:rPr>
              <w:t>29.88元</w:t>
            </w:r>
          </w:p>
        </w:tc>
        <w:tc>
          <w:tcPr>
            <w:tcW w:type="dxa" w:w="3022"/>
          </w:tcPr>
          <w:p>
            <w:pPr>
              <w:spacing w:before="40" w:after="40" w:line="288" w:lineRule="auto"/>
            </w:pPr>
            <w:r/>
            <w:r>
              <w:rPr>
                <w:rFonts w:ascii="Microsoft YaHei" w:hAnsi="Microsoft YaHei"/>
                <w:sz w:val="18"/>
              </w:rPr>
              <w:t>—</w:t>
            </w:r>
          </w:p>
        </w:tc>
      </w:tr>
      <w:tr>
        <w:tc>
          <w:tcPr>
            <w:tcW w:type="dxa" w:w="3022"/>
            <w:shd w:fill="F8F9FA" w:val="clear"/>
          </w:tcPr>
          <w:p>
            <w:pPr>
              <w:spacing w:before="40" w:after="40" w:line="288" w:lineRule="auto"/>
            </w:pPr>
            <w:r/>
            <w:r>
              <w:rPr>
                <w:rFonts w:ascii="Microsoft YaHei" w:hAnsi="Microsoft YaHei"/>
                <w:sz w:val="18"/>
              </w:rPr>
              <w:t>布林带上轨</w:t>
            </w:r>
          </w:p>
        </w:tc>
        <w:tc>
          <w:tcPr>
            <w:tcW w:type="dxa" w:w="3022"/>
            <w:shd w:fill="F8F9FA" w:val="clear"/>
          </w:tcPr>
          <w:p>
            <w:pPr>
              <w:spacing w:before="40" w:after="40" w:line="288" w:lineRule="auto"/>
            </w:pPr>
            <w:r/>
            <w:r>
              <w:rPr>
                <w:rFonts w:ascii="Microsoft YaHei" w:hAnsi="Microsoft YaHei"/>
                <w:sz w:val="18"/>
              </w:rPr>
              <w:t>57.60元</w:t>
            </w:r>
          </w:p>
        </w:tc>
        <w:tc>
          <w:tcPr>
            <w:tcW w:type="dxa" w:w="3022"/>
            <w:shd w:fill="F8F9FA" w:val="clear"/>
          </w:tcPr>
          <w:p>
            <w:pPr>
              <w:spacing w:before="40" w:after="40" w:line="288" w:lineRule="auto"/>
            </w:pPr>
            <w:r/>
            <w:r>
              <w:rPr>
                <w:rFonts w:ascii="Microsoft YaHei" w:hAnsi="Microsoft YaHei"/>
                <w:b/>
                <w:color w:val="1A1A1A"/>
                <w:sz w:val="18"/>
              </w:rPr>
              <w:t>-48.1%</w:t>
            </w:r>
            <w:r>
              <w:rPr>
                <w:rFonts w:ascii="Microsoft YaHei" w:hAnsi="Microsoft YaHei"/>
                <w:sz w:val="18"/>
              </w:rPr>
              <w:t>（远低于）</w:t>
            </w:r>
          </w:p>
        </w:tc>
      </w:tr>
      <w:tr>
        <w:tc>
          <w:tcPr>
            <w:tcW w:type="dxa" w:w="3022"/>
          </w:tcPr>
          <w:p>
            <w:pPr>
              <w:spacing w:before="40" w:after="40" w:line="288" w:lineRule="auto"/>
            </w:pPr>
            <w:r/>
            <w:r>
              <w:rPr>
                <w:rFonts w:ascii="Microsoft YaHei" w:hAnsi="Microsoft YaHei"/>
                <w:b/>
                <w:color w:val="1A1A1A"/>
                <w:sz w:val="18"/>
              </w:rPr>
              <w:t>布林带下轨</w:t>
            </w:r>
          </w:p>
        </w:tc>
        <w:tc>
          <w:tcPr>
            <w:tcW w:type="dxa" w:w="3022"/>
          </w:tcPr>
          <w:p>
            <w:pPr>
              <w:spacing w:before="40" w:after="40" w:line="288" w:lineRule="auto"/>
            </w:pPr>
            <w:r/>
            <w:r>
              <w:rPr>
                <w:rFonts w:ascii="Microsoft YaHei" w:hAnsi="Microsoft YaHei"/>
                <w:b/>
                <w:color w:val="1A1A1A"/>
                <w:sz w:val="18"/>
              </w:rPr>
              <w:t>26.40元</w:t>
            </w:r>
          </w:p>
        </w:tc>
        <w:tc>
          <w:tcPr>
            <w:tcW w:type="dxa" w:w="3022"/>
          </w:tcPr>
          <w:p>
            <w:pPr>
              <w:spacing w:before="40" w:after="40" w:line="288" w:lineRule="auto"/>
            </w:pPr>
            <w:r/>
            <w:r>
              <w:rPr>
                <w:rFonts w:ascii="Microsoft YaHei" w:hAnsi="Microsoft YaHei"/>
                <w:b/>
                <w:color w:val="1A1A1A"/>
                <w:sz w:val="18"/>
              </w:rPr>
              <w:t>仅高出13.2%</w:t>
            </w:r>
          </w:p>
        </w:tc>
      </w:tr>
      <w:tr>
        <w:tc>
          <w:tcPr>
            <w:tcW w:type="dxa" w:w="3022"/>
            <w:shd w:fill="F8F9FA" w:val="clear"/>
          </w:tcPr>
          <w:p>
            <w:pPr>
              <w:spacing w:before="40" w:after="40" w:line="288" w:lineRule="auto"/>
            </w:pPr>
            <w:r/>
            <w:r>
              <w:rPr>
                <w:rFonts w:ascii="Microsoft YaHei" w:hAnsi="Microsoft YaHei"/>
                <w:sz w:val="18"/>
              </w:rPr>
              <w:t>均价（今日）</w:t>
            </w:r>
          </w:p>
        </w:tc>
        <w:tc>
          <w:tcPr>
            <w:tcW w:type="dxa" w:w="3022"/>
            <w:shd w:fill="F8F9FA" w:val="clear"/>
          </w:tcPr>
          <w:p>
            <w:pPr>
              <w:spacing w:before="40" w:after="40" w:line="288" w:lineRule="auto"/>
            </w:pPr>
            <w:r/>
            <w:r>
              <w:rPr>
                <w:rFonts w:ascii="Microsoft YaHei" w:hAnsi="Microsoft YaHei"/>
                <w:sz w:val="18"/>
              </w:rPr>
              <w:t>31.32元</w:t>
            </w:r>
          </w:p>
        </w:tc>
        <w:tc>
          <w:tcPr>
            <w:tcW w:type="dxa" w:w="3022"/>
            <w:shd w:fill="F8F9FA" w:val="clear"/>
          </w:tcPr>
          <w:p>
            <w:pPr>
              <w:spacing w:before="40" w:after="40" w:line="288" w:lineRule="auto"/>
            </w:pPr>
            <w:r/>
            <w:r>
              <w:rPr>
                <w:rFonts w:ascii="Microsoft YaHei" w:hAnsi="Microsoft YaHei"/>
                <w:sz w:val="18"/>
              </w:rPr>
              <w:t>-4.6%</w:t>
            </w:r>
          </w:p>
        </w:tc>
      </w:tr>
      <w:tr>
        <w:tc>
          <w:tcPr>
            <w:tcW w:type="dxa" w:w="3022"/>
          </w:tcPr>
          <w:p>
            <w:pPr>
              <w:spacing w:before="40" w:after="40" w:line="288" w:lineRule="auto"/>
            </w:pPr>
            <w:r/>
            <w:r>
              <w:rPr>
                <w:rFonts w:ascii="Microsoft YaHei" w:hAnsi="Microsoft YaHei"/>
                <w:sz w:val="18"/>
              </w:rPr>
              <w:t>跌停价</w:t>
            </w:r>
          </w:p>
        </w:tc>
        <w:tc>
          <w:tcPr>
            <w:tcW w:type="dxa" w:w="3022"/>
          </w:tcPr>
          <w:p>
            <w:pPr>
              <w:spacing w:before="40" w:after="40" w:line="288" w:lineRule="auto"/>
            </w:pPr>
            <w:r/>
            <w:r>
              <w:rPr>
                <w:rFonts w:ascii="Microsoft YaHei" w:hAnsi="Microsoft YaHei"/>
                <w:sz w:val="18"/>
              </w:rPr>
              <w:t>29.80元</w:t>
            </w:r>
          </w:p>
        </w:tc>
        <w:tc>
          <w:tcPr>
            <w:tcW w:type="dxa" w:w="3022"/>
          </w:tcPr>
          <w:p>
            <w:pPr>
              <w:spacing w:before="40" w:after="40" w:line="288" w:lineRule="auto"/>
            </w:pPr>
            <w:r/>
            <w:r>
              <w:rPr>
                <w:rFonts w:ascii="Microsoft YaHei" w:hAnsi="Microsoft YaHei"/>
                <w:sz w:val="18"/>
              </w:rPr>
              <w:t>+0.27%</w:t>
            </w:r>
          </w:p>
        </w:tc>
      </w:tr>
    </w:tbl>
    <w:p/>
    <w:p>
      <w:pPr>
        <w:spacing w:before="280" w:after="80" w:line="312" w:lineRule="auto"/>
      </w:pPr>
      <w:r>
        <w:rPr>
          <w:rFonts w:ascii="Microsoft YaHei" w:hAnsi="Microsoft YaHei"/>
          <w:b/>
          <w:color w:val="333333"/>
          <w:sz w:val="24"/>
        </w:rPr>
        <w:t>技术研判</w:t>
      </w:r>
    </w:p>
    <w:p>
      <w:pPr>
        <w:pStyle w:val="ListNumber"/>
      </w:pPr>
      <w:r>
        <w:rPr>
          <w:rFonts w:ascii="Microsoft YaHei" w:hAnsi="Microsoft YaHei"/>
          <w:b/>
          <w:color w:val="1A1A1A"/>
        </w:rPr>
        <w:t>布林带极度下探</w:t>
      </w:r>
      <w:r>
        <w:rPr>
          <w:rFonts w:ascii="Microsoft YaHei" w:hAnsi="Microsoft YaHei"/>
        </w:rPr>
        <w:t xml:space="preserve">：当前价29.88元距布林带下轨26.40元仅 </w:t>
      </w:r>
      <w:r>
        <w:rPr>
          <w:rFonts w:ascii="Microsoft YaHei" w:hAnsi="Microsoft YaHei"/>
          <w:b/>
          <w:color w:val="1A1A1A"/>
        </w:rPr>
        <w:t>3.48元（13.2%）</w:t>
      </w:r>
      <w:r>
        <w:rPr>
          <w:rFonts w:ascii="Microsoft YaHei" w:hAnsi="Microsoft YaHei"/>
        </w:rPr>
        <w:t xml:space="preserve">，处于布林带 </w:t>
      </w:r>
      <w:r>
        <w:rPr>
          <w:rFonts w:ascii="Microsoft YaHei" w:hAnsi="Microsoft YaHei"/>
          <w:b/>
          <w:color w:val="1A1A1A"/>
        </w:rPr>
        <w:t>下轨附近</w:t>
      </w:r>
      <w:r>
        <w:rPr>
          <w:rFonts w:ascii="Microsoft YaHei" w:hAnsi="Microsoft YaHei"/>
        </w:rPr>
        <w:t>，属于极度弱势区域。</w:t>
      </w:r>
    </w:p>
    <w:p>
      <w:pPr>
        <w:pStyle w:val="ListNumber"/>
      </w:pPr>
      <w:r>
        <w:rPr>
          <w:rFonts w:ascii="Microsoft YaHei" w:hAnsi="Microsoft YaHei"/>
          <w:b/>
          <w:color w:val="1A1A1A"/>
        </w:rPr>
        <w:t>均线系统</w:t>
      </w:r>
      <w:r>
        <w:rPr>
          <w:rFonts w:ascii="Microsoft YaHei" w:hAnsi="Microsoft YaHei"/>
        </w:rPr>
        <w:t>：今日均价31.32元远低于开盘价33.78元，说明盘中几乎全程在均价线下方运行，空头完全主导。</w:t>
      </w:r>
    </w:p>
    <w:p>
      <w:pPr>
        <w:pStyle w:val="ListNumber"/>
      </w:pPr>
      <w:r>
        <w:rPr>
          <w:rFonts w:ascii="Microsoft YaHei" w:hAnsi="Microsoft YaHei"/>
          <w:b/>
          <w:color w:val="1A1A1A"/>
        </w:rPr>
        <w:t>短期趋势</w:t>
      </w:r>
      <w:r>
        <w:rPr>
          <w:rFonts w:ascii="Microsoft YaHei" w:hAnsi="Microsoft YaHei"/>
        </w:rPr>
        <w:t xml:space="preserve">：股价从33.99元（今日高点）单边下跌至29.80元，跌幅达 </w:t>
      </w:r>
      <w:r>
        <w:rPr>
          <w:rFonts w:ascii="Microsoft YaHei" w:hAnsi="Microsoft YaHei"/>
          <w:b/>
          <w:color w:val="1A1A1A"/>
        </w:rPr>
        <w:t>12.3%</w:t>
      </w:r>
      <w:r>
        <w:rPr>
          <w:rFonts w:ascii="Microsoft YaHei" w:hAnsi="Microsoft YaHei"/>
        </w:rPr>
        <w:t>，呈现流畅的下跌通道，未见有效反弹信号。</w:t>
      </w:r>
    </w:p>
    <w:p>
      <w:pPr>
        <w:pStyle w:val="ListNumber"/>
      </w:pPr>
      <w:r>
        <w:rPr>
          <w:rFonts w:ascii="Microsoft YaHei" w:hAnsi="Microsoft YaHei"/>
          <w:b/>
          <w:color w:val="1A1A1A"/>
        </w:rPr>
        <w:t>成交量特征</w:t>
      </w:r>
      <w:r>
        <w:rPr>
          <w:rFonts w:ascii="Microsoft YaHei" w:hAnsi="Microsoft YaHei"/>
        </w:rPr>
        <w:t xml:space="preserve">：量比1.08，成交额34.71亿元，较昨日明显放量，属于 </w:t>
      </w:r>
      <w:r>
        <w:rPr>
          <w:rFonts w:ascii="Microsoft YaHei" w:hAnsi="Microsoft YaHei"/>
          <w:b/>
          <w:color w:val="1A1A1A"/>
        </w:rPr>
        <w:t>"放量暴跌"</w:t>
      </w:r>
      <w:r>
        <w:rPr>
          <w:rFonts w:ascii="Microsoft YaHei" w:hAnsi="Microsoft YaHei"/>
        </w:rPr>
        <w:t xml:space="preserve"> 的经典空头形态。</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w:t>
      </w:r>
    </w:p>
    <w:p>
      <w:pPr>
        <w:spacing w:before="280" w:after="80" w:line="312" w:lineRule="auto"/>
      </w:pPr>
      <w:r>
        <w:rPr>
          <w:rFonts w:ascii="Microsoft YaHei" w:hAnsi="Microsoft YaHei"/>
          <w:b/>
          <w:color w:val="333333"/>
          <w:sz w:val="24"/>
        </w:rPr>
        <w:t>核心利空因素分析</w:t>
      </w:r>
    </w:p>
    <w:p>
      <w:r>
        <w:rPr>
          <w:rFonts w:ascii="Microsoft YaHei" w:hAnsi="Microsoft YaHei"/>
        </w:rPr>
        <w:t xml:space="preserve">士兰微今日暴跌的核心驱动力来自 </w:t>
      </w:r>
      <w:r>
        <w:rPr>
          <w:rFonts w:ascii="Microsoft YaHei" w:hAnsi="Microsoft YaHei"/>
          <w:b/>
          <w:color w:val="1A1A1A"/>
        </w:rPr>
        <w:t>全球半导体板块的系统性抛售</w:t>
      </w:r>
      <w:r>
        <w:rPr>
          <w:rFonts w:ascii="Microsoft YaHei" w:hAnsi="Microsoft YaHei"/>
        </w:rPr>
        <w:t>。以下为关键影响链条：</w:t>
      </w:r>
    </w:p>
    <w:p>
      <w:r>
        <w:rPr>
          <w:rFonts w:ascii="Microsoft YaHei" w:hAnsi="Microsoft YaHei"/>
          <w:b/>
          <w:color w:val="1A1A1A"/>
        </w:rPr>
        <w:t>1. 全球存储/半导体大幅调整（最强利空）</w:t>
      </w:r>
    </w:p>
    <w:p>
      <w:r>
        <w:rPr>
          <w:rFonts w:ascii="Microsoft YaHei" w:hAnsi="Microsoft YaHei"/>
        </w:rPr>
        <w:t xml:space="preserve">美股费城半导体指数连续两日重挫——周一跌超2%、周二再跌 </w:t>
      </w:r>
      <w:r>
        <w:rPr>
          <w:rFonts w:ascii="Microsoft YaHei" w:hAnsi="Microsoft YaHei"/>
          <w:b/>
          <w:color w:val="1A1A1A"/>
        </w:rPr>
        <w:t>4.49%</w:t>
      </w:r>
      <w:r>
        <w:rPr>
          <w:rFonts w:ascii="Microsoft YaHei" w:hAnsi="Microsoft YaHei"/>
        </w:rPr>
        <w:t xml:space="preserve">，Roundhill存储ETF（DRAM）单日暴跌 </w:t>
      </w:r>
      <w:r>
        <w:rPr>
          <w:rFonts w:ascii="Microsoft YaHei" w:hAnsi="Microsoft YaHei"/>
          <w:b/>
          <w:color w:val="1A1A1A"/>
        </w:rPr>
        <w:t>8.89%</w:t>
      </w:r>
      <w:r>
        <w:rPr>
          <w:rFonts w:ascii="Microsoft YaHei" w:hAnsi="Microsoft YaHei"/>
        </w:rPr>
        <w:t>。隔夜：</w:t>
      </w:r>
    </w:p>
    <w:p>
      <w:pPr>
        <w:pStyle w:val="ListBullet"/>
      </w:pPr>
      <w:r>
        <w:rPr>
          <w:rFonts w:ascii="Microsoft YaHei" w:hAnsi="Microsoft YaHei"/>
        </w:rPr>
        <w:t xml:space="preserve">铠侠ADR、闪迪跌逾 </w:t>
      </w:r>
      <w:r>
        <w:rPr>
          <w:rFonts w:ascii="Microsoft YaHei" w:hAnsi="Microsoft YaHei"/>
          <w:b/>
          <w:color w:val="1A1A1A"/>
        </w:rPr>
        <w:t>14%</w:t>
      </w:r>
    </w:p>
    <w:p>
      <w:pPr>
        <w:pStyle w:val="ListBullet"/>
      </w:pPr>
      <w:r>
        <w:rPr>
          <w:rFonts w:ascii="Microsoft YaHei" w:hAnsi="Microsoft YaHei"/>
        </w:rPr>
        <w:t xml:space="preserve">康宁跌超 </w:t>
      </w:r>
      <w:r>
        <w:rPr>
          <w:rFonts w:ascii="Microsoft YaHei" w:hAnsi="Microsoft YaHei"/>
          <w:b/>
          <w:color w:val="1A1A1A"/>
        </w:rPr>
        <w:t>12%</w:t>
      </w:r>
    </w:p>
    <w:p>
      <w:pPr>
        <w:pStyle w:val="ListBullet"/>
      </w:pPr>
      <w:r>
        <w:rPr>
          <w:rFonts w:ascii="Microsoft YaHei" w:hAnsi="Microsoft YaHei"/>
        </w:rPr>
        <w:t xml:space="preserve">SK海力士、美光科技、AMD跌逾 </w:t>
      </w:r>
      <w:r>
        <w:rPr>
          <w:rFonts w:ascii="Microsoft YaHei" w:hAnsi="Microsoft YaHei"/>
          <w:b/>
          <w:color w:val="1A1A1A"/>
        </w:rPr>
        <w:t>8%</w:t>
      </w:r>
    </w:p>
    <w:p>
      <w:pPr>
        <w:pStyle w:val="ListBullet"/>
      </w:pPr>
      <w:r>
        <w:rPr>
          <w:rFonts w:ascii="Microsoft YaHei" w:hAnsi="Microsoft YaHei"/>
        </w:rPr>
        <w:t xml:space="preserve">英特尔跌超 </w:t>
      </w:r>
      <w:r>
        <w:rPr>
          <w:rFonts w:ascii="Microsoft YaHei" w:hAnsi="Microsoft YaHei"/>
          <w:b/>
          <w:color w:val="1A1A1A"/>
        </w:rPr>
        <w:t>5%</w:t>
      </w:r>
    </w:p>
    <w:p>
      <w:r>
        <w:rPr>
          <w:rFonts w:ascii="Microsoft YaHei" w:hAnsi="Microsoft YaHei"/>
        </w:rPr>
        <w:t xml:space="preserve">韩国KOSPI指数一度跌幅扩大至 </w:t>
      </w:r>
      <w:r>
        <w:rPr>
          <w:rFonts w:ascii="Microsoft YaHei" w:hAnsi="Microsoft YaHei"/>
          <w:b/>
          <w:color w:val="1A1A1A"/>
        </w:rPr>
        <w:t>10%</w:t>
      </w:r>
      <w:r>
        <w:rPr>
          <w:rFonts w:ascii="Microsoft YaHei" w:hAnsi="Microsoft YaHei"/>
        </w:rPr>
        <w:t>，SK海力士、三星电子均暴跌。</w:t>
      </w:r>
      <w:r>
        <w:rPr>
          <w:rFonts w:ascii="Microsoft YaHei" w:hAnsi="Microsoft YaHei"/>
          <w:b/>
          <w:color w:val="1A1A1A"/>
        </w:rPr>
        <w:t>全球半导体板块正经历自AI热潮以来最严重的信心危机。</w:t>
      </w:r>
    </w:p>
    <w:p>
      <w:r>
        <w:rPr>
          <w:rFonts w:ascii="Microsoft YaHei" w:hAnsi="Microsoft YaHei"/>
          <w:b/>
          <w:color w:val="1A1A1A"/>
        </w:rPr>
        <w:t>2. AI需求前景疑虑升温</w:t>
      </w:r>
    </w:p>
    <w:p>
      <w:r>
        <w:rPr>
          <w:rFonts w:ascii="Microsoft YaHei" w:hAnsi="Microsoft YaHei"/>
        </w:rPr>
        <w:t xml:space="preserve">英伟达推进新一轮AI交易，潜在规模超过 </w:t>
      </w:r>
      <w:r>
        <w:rPr>
          <w:rFonts w:ascii="Microsoft YaHei" w:hAnsi="Microsoft YaHei"/>
          <w:b/>
          <w:color w:val="1A1A1A"/>
        </w:rPr>
        <w:t>7,500亿美元</w:t>
      </w:r>
      <w:r>
        <w:rPr>
          <w:rFonts w:ascii="Microsoft YaHei" w:hAnsi="Microsoft YaHei"/>
        </w:rPr>
        <w:t xml:space="preserve">，引发市场对 "循环融资" 和 </w:t>
      </w:r>
      <w:r>
        <w:rPr>
          <w:rFonts w:ascii="Microsoft YaHei" w:hAnsi="Microsoft YaHei"/>
          <w:b/>
          <w:color w:val="1A1A1A"/>
        </w:rPr>
        <w:t>需求被人为推高</w:t>
      </w:r>
      <w:r>
        <w:rPr>
          <w:rFonts w:ascii="Microsoft YaHei" w:hAnsi="Microsoft YaHei"/>
        </w:rPr>
        <w:t xml:space="preserve"> 的担忧。英伟达信用违约保护成本创纪录最大升幅。"大空头" 迈克尔·伯里发文称 </w:t>
      </w:r>
      <w:r>
        <w:rPr>
          <w:rFonts w:ascii="Microsoft YaHei" w:hAnsi="Microsoft YaHei"/>
          <w:b/>
          <w:color w:val="1A1A1A"/>
        </w:rPr>
        <w:t>加码做空美光科技、英伟达</w:t>
      </w:r>
      <w:r>
        <w:rPr>
          <w:rFonts w:ascii="Microsoft YaHei" w:hAnsi="Microsoft YaHei"/>
        </w:rPr>
        <w:t>，进一步打击市场情绪。</w:t>
      </w:r>
    </w:p>
    <w:p>
      <w:r>
        <w:rPr>
          <w:rFonts w:ascii="Microsoft YaHei" w:hAnsi="Microsoft YaHei"/>
          <w:b/>
          <w:color w:val="1A1A1A"/>
        </w:rPr>
        <w:t>3. 国内半导体板块连锁反应</w:t>
      </w:r>
    </w:p>
    <w:p>
      <w:r>
        <w:rPr>
          <w:rFonts w:ascii="Microsoft YaHei" w:hAnsi="Microsoft YaHei"/>
        </w:rPr>
        <w:t xml:space="preserve">受海外情绪传导，今早A股半导体芯片板块大幅低开。创业板指盘中跌逾 </w:t>
      </w:r>
      <w:r>
        <w:rPr>
          <w:rFonts w:ascii="Microsoft YaHei" w:hAnsi="Microsoft YaHei"/>
          <w:b/>
          <w:color w:val="1A1A1A"/>
        </w:rPr>
        <w:t>6%</w:t>
      </w:r>
      <w:r>
        <w:rPr>
          <w:rFonts w:ascii="Microsoft YaHei" w:hAnsi="Microsoft YaHei"/>
        </w:rPr>
        <w:t xml:space="preserve">，科创50跌超 </w:t>
      </w:r>
      <w:r>
        <w:rPr>
          <w:rFonts w:ascii="Microsoft YaHei" w:hAnsi="Microsoft YaHei"/>
          <w:b/>
          <w:color w:val="1A1A1A"/>
        </w:rPr>
        <w:t>6%</w:t>
      </w:r>
      <w:r>
        <w:rPr>
          <w:rFonts w:ascii="Microsoft YaHei" w:hAnsi="Microsoft YaHei"/>
        </w:rPr>
        <w:t>，算力硬件、半导体芯片方向领跌。士兰微作为功率半导体龙头，难以独善其身。</w:t>
      </w:r>
    </w:p>
    <w:p>
      <w:pPr>
        <w:spacing w:before="280" w:after="80" w:line="312" w:lineRule="auto"/>
      </w:pPr>
      <w:r>
        <w:rPr>
          <w:rFonts w:ascii="Microsoft YaHei" w:hAnsi="Microsoft YaHei"/>
          <w:b/>
          <w:color w:val="333333"/>
          <w:sz w:val="24"/>
        </w:rPr>
        <w:t>关联性说明</w:t>
      </w:r>
    </w:p>
    <w:p>
      <w:r>
        <w:rPr>
          <w:rFonts w:ascii="Microsoft YaHei" w:hAnsi="Microsoft YaHei"/>
        </w:rPr>
        <w:t xml:space="preserve">士兰微主营功率半导体（IGBT、MOSFET等）及MEMS传感器，属于半导体产业链核心环节。虽然本轮全球抛售主要集中在 </w:t>
      </w:r>
      <w:r>
        <w:rPr>
          <w:rFonts w:ascii="Microsoft YaHei" w:hAnsi="Microsoft YaHei"/>
          <w:b/>
          <w:color w:val="1A1A1A"/>
        </w:rPr>
        <w:t>存储芯片</w:t>
      </w:r>
      <w:r>
        <w:rPr>
          <w:rFonts w:ascii="Microsoft YaHei" w:hAnsi="Microsoft YaHei"/>
        </w:rPr>
        <w:t xml:space="preserve"> 和 </w:t>
      </w:r>
      <w:r>
        <w:rPr>
          <w:rFonts w:ascii="Microsoft YaHei" w:hAnsi="Microsoft YaHei"/>
          <w:b/>
          <w:color w:val="1A1A1A"/>
        </w:rPr>
        <w:t>AI硬件</w:t>
      </w:r>
      <w:r>
        <w:rPr>
          <w:rFonts w:ascii="Microsoft YaHei" w:hAnsi="Microsoft YaHei"/>
        </w:rPr>
        <w:t xml:space="preserve"> 方向，但投资者情绪的 </w:t>
      </w:r>
      <w:r>
        <w:rPr>
          <w:rFonts w:ascii="Microsoft YaHei" w:hAnsi="Microsoft YaHei"/>
          <w:b/>
          <w:color w:val="1A1A1A"/>
        </w:rPr>
        <w:t>恐慌传导</w:t>
      </w:r>
      <w:r>
        <w:rPr>
          <w:rFonts w:ascii="Microsoft YaHei" w:hAnsi="Microsoft YaHei"/>
        </w:rPr>
        <w:t xml:space="preserve"> 引发了全板块的无差别抛售。韩国股市卖压、美股费城半导体指数持续破位，均对A股半导体板块形成显著的 </w:t>
      </w:r>
      <w:r>
        <w:rPr>
          <w:rFonts w:ascii="Microsoft YaHei" w:hAnsi="Microsoft YaHei"/>
          <w:b/>
          <w:color w:val="1A1A1A"/>
        </w:rPr>
        <w:t>负面情绪映射</w:t>
      </w:r>
      <w:r>
        <w:rPr>
          <w:rFonts w:ascii="Microsoft YaHei" w:hAnsi="Microsoft YaHei"/>
        </w:rPr>
        <w:t>。</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p>
      <w:pPr>
        <w:pStyle w:val="ListBullet"/>
      </w:pPr>
      <w:r>
        <w:rPr>
          <w:rFonts w:ascii="Microsoft YaHei" w:hAnsi="Microsoft YaHei"/>
          <w:b/>
          <w:color w:val="1A1A1A"/>
        </w:rPr>
        <w:t>所属行业</w:t>
      </w:r>
      <w:r>
        <w:rPr>
          <w:rFonts w:ascii="Microsoft YaHei" w:hAnsi="Microsoft YaHei"/>
        </w:rPr>
        <w:t>：电子 — 半导体</w:t>
      </w:r>
    </w:p>
    <w:p>
      <w:pPr>
        <w:pStyle w:val="ListBullet"/>
      </w:pPr>
      <w:r>
        <w:rPr>
          <w:rFonts w:ascii="Microsoft YaHei" w:hAnsi="Microsoft YaHei"/>
          <w:b/>
          <w:color w:val="1A1A1A"/>
        </w:rPr>
        <w:t>今日板块表现</w:t>
      </w:r>
      <w:r>
        <w:rPr>
          <w:rFonts w:ascii="Microsoft YaHei" w:hAnsi="Microsoft YaHei"/>
        </w:rPr>
        <w:t>：半导体芯片方向跌幅居前，科创50跌超6%</w:t>
      </w:r>
    </w:p>
    <w:p>
      <w:pPr>
        <w:pStyle w:val="ListBullet"/>
      </w:pPr>
      <w:r>
        <w:rPr>
          <w:rFonts w:ascii="Microsoft YaHei" w:hAnsi="Microsoft YaHei"/>
          <w:b/>
          <w:color w:val="1A1A1A"/>
        </w:rPr>
        <w:t>与大盘对比</w:t>
      </w:r>
      <w:r>
        <w:rPr>
          <w:rFonts w:ascii="Microsoft YaHei" w:hAnsi="Microsoft YaHei"/>
        </w:rPr>
        <w:t xml:space="preserve">：全市场83%个股上涨，而半导体板块逆势领跌，呈现 </w:t>
      </w:r>
      <w:r>
        <w:rPr>
          <w:rFonts w:ascii="Microsoft YaHei" w:hAnsi="Microsoft YaHei"/>
          <w:b/>
          <w:color w:val="1A1A1A"/>
        </w:rPr>
        <w:t>"大盘强、半导体弱"</w:t>
      </w:r>
      <w:r>
        <w:rPr>
          <w:rFonts w:ascii="Microsoft YaHei" w:hAnsi="Microsoft YaHei"/>
        </w:rPr>
        <w:t xml:space="preserve"> 的极端分化</w:t>
      </w:r>
    </w:p>
    <w:p>
      <w:pPr>
        <w:pStyle w:val="ListBullet"/>
      </w:pPr>
      <w:r>
        <w:rPr>
          <w:rFonts w:ascii="Microsoft YaHei" w:hAnsi="Microsoft YaHei"/>
          <w:b/>
          <w:color w:val="1A1A1A"/>
        </w:rPr>
        <w:t>板块联动</w:t>
      </w:r>
      <w:r>
        <w:rPr>
          <w:rFonts w:ascii="Microsoft YaHei" w:hAnsi="Microsoft YaHei"/>
        </w:rPr>
        <w:t>：功率半导体板块整体承压，士兰微作为行业龙头，跌幅靠前</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维度</w:t>
            </w:r>
          </w:p>
        </w:tc>
        <w:tc>
          <w:tcPr>
            <w:tcW w:type="dxa" w:w="3022"/>
            <w:shd w:fill="F6F8FA" w:val="clear"/>
          </w:tcPr>
          <w:p>
            <w:pPr>
              <w:spacing w:before="40" w:after="40" w:line="288" w:lineRule="auto"/>
            </w:pPr>
            <w:r/>
            <w:r>
              <w:rPr>
                <w:rFonts w:ascii="Microsoft YaHei" w:hAnsi="Microsoft YaHei"/>
                <w:b/>
                <w:color w:val="1A1A1A"/>
                <w:sz w:val="18"/>
              </w:rPr>
              <w:t>信号</w:t>
            </w:r>
          </w:p>
        </w:tc>
        <w:tc>
          <w:tcPr>
            <w:tcW w:type="dxa" w:w="3022"/>
            <w:shd w:fill="F6F8FA" w:val="clear"/>
          </w:tcPr>
          <w:p>
            <w:pPr>
              <w:spacing w:before="40" w:after="40" w:line="288" w:lineRule="auto"/>
            </w:pPr>
            <w:r/>
            <w:r>
              <w:rPr>
                <w:rFonts w:ascii="Microsoft YaHei" w:hAnsi="Microsoft YaHei"/>
                <w:b/>
                <w:color w:val="1A1A1A"/>
                <w:sz w:val="18"/>
              </w:rPr>
              <w:t>倾向</w:t>
            </w:r>
          </w:p>
        </w:tc>
      </w:tr>
      <w:tr>
        <w:tc>
          <w:tcPr>
            <w:tcW w:type="dxa" w:w="3022"/>
          </w:tcPr>
          <w:p>
            <w:pPr>
              <w:spacing w:before="40" w:after="40" w:line="288" w:lineRule="auto"/>
            </w:pPr>
            <w:r/>
            <w:r>
              <w:rPr>
                <w:rFonts w:ascii="Microsoft YaHei" w:hAnsi="Microsoft YaHei"/>
                <w:sz w:val="18"/>
              </w:rPr>
              <w:t>价格行为</w:t>
            </w:r>
          </w:p>
        </w:tc>
        <w:tc>
          <w:tcPr>
            <w:tcW w:type="dxa" w:w="3022"/>
          </w:tcPr>
          <w:p>
            <w:pPr>
              <w:spacing w:before="40" w:after="40" w:line="288" w:lineRule="auto"/>
            </w:pPr>
            <w:r/>
            <w:r>
              <w:rPr>
                <w:rFonts w:ascii="Microsoft YaHei" w:hAnsi="Microsoft YaHei"/>
                <w:sz w:val="18"/>
              </w:rPr>
              <w:t>逼近跌停，振幅12.65%</w:t>
            </w:r>
          </w:p>
        </w:tc>
        <w:tc>
          <w:tcPr>
            <w:tcW w:type="dxa" w:w="3022"/>
          </w:tcPr>
          <w:p>
            <w:pPr>
              <w:spacing w:before="40" w:after="40" w:line="288" w:lineRule="auto"/>
            </w:pPr>
            <w:r/>
            <w:r>
              <w:rPr>
                <w:rFonts w:ascii="Microsoft YaHei" w:hAnsi="Microsoft YaHei"/>
                <w:sz w:val="18"/>
              </w:rPr>
              <w:t>⚠️ 极度弱势</w:t>
            </w:r>
          </w:p>
        </w:tc>
      </w:tr>
      <w:tr>
        <w:tc>
          <w:tcPr>
            <w:tcW w:type="dxa" w:w="3022"/>
            <w:shd w:fill="F8F9FA" w:val="clear"/>
          </w:tcPr>
          <w:p>
            <w:pPr>
              <w:spacing w:before="40" w:after="40" w:line="288" w:lineRule="auto"/>
            </w:pPr>
            <w:r/>
            <w:r>
              <w:rPr>
                <w:rFonts w:ascii="Microsoft YaHei" w:hAnsi="Microsoft YaHei"/>
                <w:sz w:val="18"/>
              </w:rPr>
              <w:t>成交量</w:t>
            </w:r>
          </w:p>
        </w:tc>
        <w:tc>
          <w:tcPr>
            <w:tcW w:type="dxa" w:w="3022"/>
            <w:shd w:fill="F8F9FA" w:val="clear"/>
          </w:tcPr>
          <w:p>
            <w:pPr>
              <w:spacing w:before="40" w:after="40" w:line="288" w:lineRule="auto"/>
            </w:pPr>
            <w:r/>
            <w:r>
              <w:rPr>
                <w:rFonts w:ascii="Microsoft YaHei" w:hAnsi="Microsoft YaHei"/>
                <w:sz w:val="18"/>
              </w:rPr>
              <w:t>放量杀跌，换手率6.66%</w:t>
            </w:r>
          </w:p>
        </w:tc>
        <w:tc>
          <w:tcPr>
            <w:tcW w:type="dxa" w:w="3022"/>
            <w:shd w:fill="F8F9FA" w:val="clear"/>
          </w:tcPr>
          <w:p>
            <w:pPr>
              <w:spacing w:before="40" w:after="40" w:line="288" w:lineRule="auto"/>
            </w:pPr>
            <w:r/>
            <w:r>
              <w:rPr>
                <w:rFonts w:ascii="Microsoft YaHei" w:hAnsi="Microsoft YaHei"/>
                <w:sz w:val="18"/>
              </w:rPr>
              <w:t>⚠️ 恐慌抛售</w:t>
            </w:r>
          </w:p>
        </w:tc>
      </w:tr>
      <w:tr>
        <w:tc>
          <w:tcPr>
            <w:tcW w:type="dxa" w:w="3022"/>
          </w:tcPr>
          <w:p>
            <w:pPr>
              <w:spacing w:before="40" w:after="40" w:line="288" w:lineRule="auto"/>
            </w:pPr>
            <w:r/>
            <w:r>
              <w:rPr>
                <w:rFonts w:ascii="Microsoft YaHei" w:hAnsi="Microsoft YaHei"/>
                <w:sz w:val="18"/>
              </w:rPr>
              <w:t>资金面</w:t>
            </w:r>
          </w:p>
        </w:tc>
        <w:tc>
          <w:tcPr>
            <w:tcW w:type="dxa" w:w="3022"/>
          </w:tcPr>
          <w:p>
            <w:pPr>
              <w:spacing w:before="40" w:after="40" w:line="288" w:lineRule="auto"/>
            </w:pPr>
            <w:r/>
            <w:r>
              <w:rPr>
                <w:rFonts w:ascii="Microsoft YaHei" w:hAnsi="Microsoft YaHei"/>
                <w:sz w:val="18"/>
              </w:rPr>
              <w:t>持续净流出2,751万元</w:t>
            </w:r>
          </w:p>
        </w:tc>
        <w:tc>
          <w:tcPr>
            <w:tcW w:type="dxa" w:w="3022"/>
          </w:tcPr>
          <w:p>
            <w:pPr>
              <w:spacing w:before="40" w:after="40" w:line="288" w:lineRule="auto"/>
            </w:pPr>
            <w:r/>
            <w:r>
              <w:rPr>
                <w:rFonts w:ascii="Microsoft YaHei" w:hAnsi="Microsoft YaHei"/>
                <w:sz w:val="18"/>
              </w:rPr>
              <w:t>⚠️ 空头主导</w:t>
            </w:r>
          </w:p>
        </w:tc>
      </w:tr>
      <w:tr>
        <w:tc>
          <w:tcPr>
            <w:tcW w:type="dxa" w:w="3022"/>
            <w:shd w:fill="F8F9FA" w:val="clear"/>
          </w:tcPr>
          <w:p>
            <w:pPr>
              <w:spacing w:before="40" w:after="40" w:line="288" w:lineRule="auto"/>
            </w:pPr>
            <w:r/>
            <w:r>
              <w:rPr>
                <w:rFonts w:ascii="Microsoft YaHei" w:hAnsi="Microsoft YaHei"/>
                <w:sz w:val="18"/>
              </w:rPr>
              <w:t>技术面</w:t>
            </w:r>
          </w:p>
        </w:tc>
        <w:tc>
          <w:tcPr>
            <w:tcW w:type="dxa" w:w="3022"/>
            <w:shd w:fill="F8F9FA" w:val="clear"/>
          </w:tcPr>
          <w:p>
            <w:pPr>
              <w:spacing w:before="40" w:after="40" w:line="288" w:lineRule="auto"/>
            </w:pPr>
            <w:r/>
            <w:r>
              <w:rPr>
                <w:rFonts w:ascii="Microsoft YaHei" w:hAnsi="Microsoft YaHei"/>
                <w:sz w:val="18"/>
              </w:rPr>
              <w:t>接近布林带下轨，毫无支撑</w:t>
            </w:r>
          </w:p>
        </w:tc>
        <w:tc>
          <w:tcPr>
            <w:tcW w:type="dxa" w:w="3022"/>
            <w:shd w:fill="F8F9FA" w:val="clear"/>
          </w:tcPr>
          <w:p>
            <w:pPr>
              <w:spacing w:before="40" w:after="40" w:line="288" w:lineRule="auto"/>
            </w:pPr>
            <w:r/>
            <w:r>
              <w:rPr>
                <w:rFonts w:ascii="Microsoft YaHei" w:hAnsi="Microsoft YaHei"/>
                <w:sz w:val="18"/>
              </w:rPr>
              <w:t>⚠️ 下行风险大</w:t>
            </w:r>
          </w:p>
        </w:tc>
      </w:tr>
      <w:tr>
        <w:tc>
          <w:tcPr>
            <w:tcW w:type="dxa" w:w="3022"/>
          </w:tcPr>
          <w:p>
            <w:pPr>
              <w:spacing w:before="40" w:after="40" w:line="288" w:lineRule="auto"/>
            </w:pPr>
            <w:r/>
            <w:r>
              <w:rPr>
                <w:rFonts w:ascii="Microsoft YaHei" w:hAnsi="Microsoft YaHei"/>
                <w:sz w:val="18"/>
              </w:rPr>
              <w:t>新闻面</w:t>
            </w:r>
          </w:p>
        </w:tc>
        <w:tc>
          <w:tcPr>
            <w:tcW w:type="dxa" w:w="3022"/>
          </w:tcPr>
          <w:p>
            <w:pPr>
              <w:spacing w:before="40" w:after="40" w:line="288" w:lineRule="auto"/>
            </w:pPr>
            <w:r/>
            <w:r>
              <w:rPr>
                <w:rFonts w:ascii="Microsoft YaHei" w:hAnsi="Microsoft YaHei"/>
                <w:sz w:val="18"/>
              </w:rPr>
              <w:t>全球半导体系统性暴跌</w:t>
            </w:r>
          </w:p>
        </w:tc>
        <w:tc>
          <w:tcPr>
            <w:tcW w:type="dxa" w:w="3022"/>
          </w:tcPr>
          <w:p>
            <w:pPr>
              <w:spacing w:before="40" w:after="40" w:line="288" w:lineRule="auto"/>
            </w:pPr>
            <w:r/>
            <w:r>
              <w:rPr>
                <w:rFonts w:ascii="Microsoft YaHei" w:hAnsi="Microsoft YaHei"/>
                <w:sz w:val="18"/>
              </w:rPr>
              <w:t>⚠️ 外部利空共振</w:t>
            </w:r>
          </w:p>
        </w:tc>
      </w:tr>
      <w:tr>
        <w:tc>
          <w:tcPr>
            <w:tcW w:type="dxa" w:w="3022"/>
            <w:shd w:fill="F8F9FA" w:val="clear"/>
          </w:tcPr>
          <w:p>
            <w:pPr>
              <w:spacing w:before="40" w:after="40" w:line="288" w:lineRule="auto"/>
            </w:pPr>
            <w:r/>
            <w:r>
              <w:rPr>
                <w:rFonts w:ascii="Microsoft YaHei" w:hAnsi="Microsoft YaHei"/>
                <w:sz w:val="18"/>
              </w:rPr>
              <w:t>板块</w:t>
            </w:r>
          </w:p>
        </w:tc>
        <w:tc>
          <w:tcPr>
            <w:tcW w:type="dxa" w:w="3022"/>
            <w:shd w:fill="F8F9FA" w:val="clear"/>
          </w:tcPr>
          <w:p>
            <w:pPr>
              <w:spacing w:before="40" w:after="40" w:line="288" w:lineRule="auto"/>
            </w:pPr>
            <w:r/>
            <w:r>
              <w:rPr>
                <w:rFonts w:ascii="Microsoft YaHei" w:hAnsi="Microsoft YaHei"/>
                <w:sz w:val="18"/>
              </w:rPr>
              <w:t>半导体领跌全市场</w:t>
            </w:r>
          </w:p>
        </w:tc>
        <w:tc>
          <w:tcPr>
            <w:tcW w:type="dxa" w:w="3022"/>
            <w:shd w:fill="F8F9FA" w:val="clear"/>
          </w:tcPr>
          <w:p>
            <w:pPr>
              <w:spacing w:before="40" w:after="40" w:line="288" w:lineRule="auto"/>
            </w:pPr>
            <w:r/>
            <w:r>
              <w:rPr>
                <w:rFonts w:ascii="Microsoft YaHei" w:hAnsi="Microsoft YaHei"/>
                <w:sz w:val="18"/>
              </w:rPr>
              <w:t>⚠️ 板块逆风</w:t>
            </w:r>
          </w:p>
        </w:tc>
      </w:tr>
    </w:tbl>
    <w:p/>
    <w:p>
      <w:r>
        <w:rPr>
          <w:rFonts w:ascii="Microsoft YaHei" w:hAnsi="Microsoft YaHei"/>
          <w:b/>
          <w:color w:val="1A1A1A"/>
        </w:rPr>
        <w:t>主力观点</w:t>
      </w:r>
      <w:r>
        <w:rPr>
          <w:rFonts w:ascii="Microsoft YaHei" w:hAnsi="Microsoft YaHei"/>
        </w:rPr>
        <w:t xml:space="preserve">：士兰微今日遭遇 </w:t>
      </w:r>
      <w:r>
        <w:rPr>
          <w:rFonts w:ascii="Microsoft YaHei" w:hAnsi="Microsoft YaHei"/>
          <w:b/>
          <w:color w:val="1A1A1A"/>
        </w:rPr>
        <w:t>"情绪面+资金面+技术面"</w:t>
      </w:r>
      <w:r>
        <w:rPr>
          <w:rFonts w:ascii="Microsoft YaHei" w:hAnsi="Microsoft YaHei"/>
        </w:rPr>
        <w:t xml:space="preserve"> 三重打击。全球半导体板块正经历AI热潮以来的最大级别调整，海外存储/芯片龙头普遍较高点回撤30%-60%，恐慌情绪通过 </w:t>
      </w:r>
      <w:r>
        <w:rPr>
          <w:rFonts w:ascii="Microsoft YaHei" w:hAnsi="Microsoft YaHei"/>
          <w:b/>
          <w:color w:val="1A1A1A"/>
        </w:rPr>
        <w:t>"美股→韩国/日本→A股"</w:t>
      </w:r>
      <w:r>
        <w:rPr>
          <w:rFonts w:ascii="Microsoft YaHei" w:hAnsi="Microsoft YaHei"/>
        </w:rPr>
        <w:t xml:space="preserve"> 的链条快速传导。士兰微作为 </w:t>
      </w:r>
      <w:r>
        <w:rPr>
          <w:rFonts w:ascii="Microsoft YaHei" w:hAnsi="Microsoft YaHei"/>
          <w:b/>
          <w:color w:val="1A1A1A"/>
        </w:rPr>
        <w:t>总市值近500亿</w:t>
      </w:r>
      <w:r>
        <w:rPr>
          <w:rFonts w:ascii="Microsoft YaHei" w:hAnsi="Microsoft YaHei"/>
        </w:rPr>
        <w:t xml:space="preserve"> 的功率半导体龙头，盘中跌停价29.80元一度被击穿，尾盘勉强收于29.88元，但卖一价29.89元仍有抛压。</w:t>
      </w:r>
    </w:p>
    <w:p>
      <w:r>
        <w:rPr>
          <w:rFonts w:ascii="Microsoft YaHei" w:hAnsi="Microsoft YaHei"/>
          <w:b/>
          <w:color w:val="1A1A1A"/>
        </w:rPr>
        <w:t>⚠️ 风险提示</w:t>
      </w:r>
      <w:r>
        <w:rPr>
          <w:rFonts w:ascii="Microsoft YaHei" w:hAnsi="Microsoft YaHei"/>
        </w:rPr>
        <w:t>：当前全球半导体板块调整尚未出现明确止跌信号，费城半导体指数持续破新低，韩国KOSPI指数单日暴跌10%，外部环境极为严峻。士兰微股价已跌破多个重要技术支撑位，距布林带下轨仅13%空间。若晚间美股半导体板块继续下行，明日面临进一步低开压力。建议投资者密切关注隔夜美股费城半导体指数走势及行业龙头股价表现，</w:t>
      </w:r>
      <w:r>
        <w:rPr>
          <w:rFonts w:ascii="Microsoft YaHei" w:hAnsi="Microsoft YaHei"/>
          <w:b/>
          <w:color w:val="1A1A1A"/>
        </w:rPr>
        <w:t>严格控制仓位，不宜盲目抄底</w:t>
      </w:r>
      <w:r>
        <w:rPr>
          <w:rFonts w:ascii="Microsoft YaHei" w:hAnsi="Microsoft YaHei"/>
        </w:rPr>
        <w:t>。</w:t>
      </w:r>
    </w:p>
    <w:p>
      <w:pPr>
        <w:spacing w:before="240" w:after="240"/>
        <w:pBdr>
          <w:bottom w:val="single" w:sz="4" w:space="1" w:color="D0D7DE"/>
        </w:pBdr>
      </w:pPr>
    </w:p>
    <w:p>
      <w:r>
        <w:rPr>
          <w:rFonts w:ascii="Microsoft YaHei" w:hAnsi="Microsoft YaHei"/>
        </w:rPr>
        <w:t>*免责声明：本报告基于公开数据整理分析，不构成任何投资建议。股市有风险，投资需谨慎。*</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士兰微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