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天虹股份（002419.SZ）午间分析报告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今日市场呈现探底回升走势，三大指数早盘拉升翻红，全市场情绪明显回暖。截至午间收盘，全市场上涨个股近 </w:t>
      </w:r>
      <w:r>
        <w:rPr>
          <w:rFonts w:ascii="Microsoft YaHei" w:hAnsi="Microsoft YaHei"/>
          <w:b/>
          <w:color w:val="1A1A1A"/>
        </w:rPr>
        <w:t>4000只</w:t>
      </w:r>
      <w:r>
        <w:rPr>
          <w:rFonts w:ascii="Microsoft YaHei" w:hAnsi="Microsoft YaHei"/>
        </w:rPr>
        <w:t xml:space="preserve">，上涨占比达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，市场热度评分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。半日成交额约 </w:t>
      </w:r>
      <w:r>
        <w:rPr>
          <w:rFonts w:ascii="Microsoft YaHei" w:hAnsi="Microsoft YaHei"/>
          <w:b/>
          <w:color w:val="1A1A1A"/>
        </w:rPr>
        <w:t>2.06万亿元</w:t>
      </w:r>
      <w:r>
        <w:rPr>
          <w:rFonts w:ascii="Microsoft YaHei" w:hAnsi="Microsoft YaHei"/>
        </w:rPr>
        <w:t xml:space="preserve">，较上个交易日同期放量 </w:t>
      </w:r>
      <w:r>
        <w:rPr>
          <w:rFonts w:ascii="Microsoft YaHei" w:hAnsi="Microsoft YaHei"/>
          <w:b/>
          <w:color w:val="1A1A1A"/>
        </w:rPr>
        <w:t>2960亿元</w:t>
      </w:r>
      <w:r>
        <w:rPr>
          <w:rFonts w:ascii="Microsoft YaHei" w:hAnsi="Microsoft YaHei"/>
        </w:rPr>
        <w:t>，资金参与热情提升。</w:t>
      </w:r>
    </w:p>
    <w:p>
      <w:r>
        <w:rPr>
          <w:rFonts w:ascii="Microsoft YaHei" w:hAnsi="Microsoft YaHei"/>
        </w:rPr>
        <w:t>从板块结构看，</w:t>
      </w:r>
      <w:r>
        <w:rPr>
          <w:rFonts w:ascii="Microsoft YaHei" w:hAnsi="Microsoft YaHei"/>
          <w:b/>
          <w:color w:val="1A1A1A"/>
        </w:rPr>
        <w:t>食品饮料（+2.75%）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商业零售（+2.66%）</w:t>
      </w:r>
      <w:r>
        <w:rPr>
          <w:rFonts w:ascii="Microsoft YaHei" w:hAnsi="Microsoft YaHei"/>
        </w:rPr>
        <w:t xml:space="preserve"> 成为今日领涨主线。上海关于推进国际消费中心城市建设的政策信号，以及原奶行业供需改善的基本面利好，共同推动泛消费板块走强。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4.44元</w:t>
            </w:r>
            <w:r>
              <w:rPr>
                <w:rFonts w:ascii="Microsoft YaHei" w:hAnsi="Microsoft YaHei"/>
                <w:sz w:val="18"/>
              </w:rPr>
              <w:t>（+0.23%）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4.43 / 4.54 / 4.41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6,133万元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13.69万手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1.2%</w:t>
            </w:r>
            <w:r>
              <w:rPr>
                <w:rFonts w:ascii="Microsoft YaHei" w:hAnsi="Microsoft YaHei"/>
                <w:sz w:val="18"/>
              </w:rPr>
              <w:t xml:space="preserve">（较前日全日0.86%放大约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40%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1.29</w:t>
            </w:r>
            <w:r>
              <w:rPr>
                <w:rFonts w:ascii="Microsoft YaHei" w:hAnsi="Microsoft YaHei"/>
                <w:sz w:val="18"/>
              </w:rPr>
              <w:t>（温和放量）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2.93%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4.48元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8.56倍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1.30倍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总/流通市值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50.67亿元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  <w:r>
        <w:rPr>
          <w:rFonts w:ascii="Microsoft YaHei" w:hAnsi="Microsoft YaHei"/>
        </w:rPr>
        <w:t xml:space="preserve"> 天虹股份今日表现明显弱于大盘及所属板块。在全市场上涨占比83%、商业零售板块涨幅近3%的背景下，该股仅微涨 </w:t>
      </w:r>
      <w:r>
        <w:rPr>
          <w:rFonts w:ascii="Microsoft YaHei" w:hAnsi="Microsoft YaHei"/>
          <w:b/>
          <w:color w:val="1A1A1A"/>
        </w:rPr>
        <w:t>0.23%</w:t>
      </w:r>
      <w:r>
        <w:rPr>
          <w:rFonts w:ascii="Microsoft YaHei" w:hAnsi="Microsoft YaHei"/>
        </w:rPr>
        <w:t xml:space="preserve">，开盘价与昨收持平，盘中最高触及 </w:t>
      </w:r>
      <w:r>
        <w:rPr>
          <w:rFonts w:ascii="Microsoft YaHei" w:hAnsi="Microsoft YaHei"/>
          <w:b/>
          <w:color w:val="1A1A1A"/>
        </w:rPr>
        <w:t>4.54元</w:t>
      </w:r>
      <w:r>
        <w:rPr>
          <w:rFonts w:ascii="Microsoft YaHei" w:hAnsi="Microsoft YaHei"/>
        </w:rPr>
        <w:t xml:space="preserve">（接近布林带上轨）后震荡回落，当前价 </w:t>
      </w:r>
      <w:r>
        <w:rPr>
          <w:rFonts w:ascii="Microsoft YaHei" w:hAnsi="Microsoft YaHei"/>
          <w:b/>
          <w:color w:val="1A1A1A"/>
        </w:rPr>
        <w:t>4.44元</w:t>
      </w:r>
      <w:r>
        <w:rPr>
          <w:rFonts w:ascii="Microsoft YaHei" w:hAnsi="Microsoft YaHei"/>
        </w:rPr>
        <w:t xml:space="preserve"> 低于均价 </w:t>
      </w:r>
      <w:r>
        <w:rPr>
          <w:rFonts w:ascii="Microsoft YaHei" w:hAnsi="Microsoft YaHei"/>
          <w:b/>
          <w:color w:val="1A1A1A"/>
        </w:rPr>
        <w:t>4.48元</w:t>
      </w:r>
      <w:r>
        <w:rPr>
          <w:rFonts w:ascii="Microsoft YaHei" w:hAnsi="Microsoft YaHei"/>
        </w:rPr>
        <w:t>，显示日内追高资金被套。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盘中逐分钟资金流向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净流向：净流入 429.64万元</w:t>
      </w:r>
    </w:p>
    <w:p>
      <w:pPr>
        <w:pStyle w:val="ListBullet"/>
      </w:pPr>
      <w:r>
        <w:rPr>
          <w:rFonts w:ascii="Microsoft YaHei" w:hAnsi="Microsoft YaHei"/>
        </w:rPr>
        <w:t>资金流入分钟数：98分钟 vs 流出分钟数：107分钟（流入时长不及流出，但净额为正）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165.6万元</w:t>
      </w:r>
      <w:r>
        <w:rPr>
          <w:rFonts w:ascii="Microsoft YaHei" w:hAnsi="Microsoft YaHei"/>
        </w:rPr>
        <w:t xml:space="preserve"> / 最大单分钟流出：57.2万元</w:t>
      </w:r>
    </w:p>
    <w:p>
      <w:pPr>
        <w:pStyle w:val="ListBullet"/>
      </w:pPr>
      <w:r>
        <w:rPr>
          <w:rFonts w:ascii="Microsoft YaHei" w:hAnsi="Microsoft YaHei"/>
        </w:rPr>
        <w:t xml:space="preserve">整体呈现 </w:t>
      </w:r>
      <w:r>
        <w:rPr>
          <w:rFonts w:ascii="Microsoft YaHei" w:hAnsi="Microsoft YaHei"/>
          <w:b/>
          <w:color w:val="1A1A1A"/>
        </w:rPr>
        <w:t>脉冲式流入、持续小单流出</w:t>
      </w:r>
      <w:r>
        <w:rPr>
          <w:rFonts w:ascii="Microsoft YaHei" w:hAnsi="Microsoft YaHei"/>
        </w:rPr>
        <w:t xml:space="preserve"> 的特征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+387.8万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745.5万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357.7万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-41.0万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983.3万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1,024.3万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+82.8万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350.1万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267.3万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+429.6万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资金信号解读：</w:t>
      </w:r>
      <w:r>
        <w:rPr>
          <w:rFonts w:ascii="Microsoft YaHei" w:hAnsi="Microsoft YaHei"/>
        </w:rPr>
        <w:t xml:space="preserve"> 大单资金已连续两日净流入（前日+387.8万，今日+429.6万），显示 </w:t>
      </w:r>
      <w:r>
        <w:rPr>
          <w:rFonts w:ascii="Microsoft YaHei" w:hAnsi="Microsoft YaHei"/>
          <w:b/>
          <w:color w:val="1A1A1A"/>
        </w:rPr>
        <w:t>主力资金在主动吸筹</w:t>
      </w:r>
      <w:r>
        <w:rPr>
          <w:rFonts w:ascii="Microsoft YaHei" w:hAnsi="Microsoft YaHei"/>
        </w:rPr>
        <w:t>。中单（散户）净流出，小单净流入——筹码正从散户手中向主力集中。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2.78亿元</w:t>
      </w:r>
      <w:r>
        <w:rPr>
          <w:rFonts w:ascii="Microsoft YaHei" w:hAnsi="Microsoft YaHei"/>
        </w:rPr>
        <w:t>（较前日 +0.80%）</w:t>
      </w:r>
    </w:p>
    <w:p>
      <w:pPr>
        <w:pStyle w:val="ListBullet"/>
      </w:pPr>
      <w:r>
        <w:rPr>
          <w:rFonts w:ascii="Microsoft YaHei" w:hAnsi="Microsoft YaHei"/>
        </w:rPr>
        <w:t>融券余额：0.00亿元（较前日 +31.01%，但基数极低，实际影响有限）</w:t>
      </w:r>
    </w:p>
    <w:p>
      <w:r>
        <w:rPr>
          <w:rFonts w:ascii="Microsoft YaHei" w:hAnsi="Microsoft YaHei"/>
        </w:rPr>
        <w:t>融资余额小幅提升，杠杆资金情绪偏正面。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MA5（4.36）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MA10（4.39）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MA20/布林中轨（4.35）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布林带上轨（4.53）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布林带下轨（4.17）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技术形态研判：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短期均线多头排列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4.44元</w:t>
      </w:r>
      <w:r>
        <w:rPr>
          <w:rFonts w:ascii="Microsoft YaHei" w:hAnsi="Microsoft YaHei"/>
        </w:rPr>
        <w:t xml:space="preserve"> 站稳于MA5/MA10/MA20之上，短中期均线系统呈多头排列，趋势偏多。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布林带位置</w:t>
      </w:r>
      <w:r>
        <w:rPr>
          <w:rFonts w:ascii="Microsoft YaHei" w:hAnsi="Microsoft YaHei"/>
        </w:rPr>
        <w:t xml:space="preserve">：股价位于布林带中轨（4.35）与上轨（4.53）之间，属于强势区间。但盘中冲高至 </w:t>
      </w:r>
      <w:r>
        <w:rPr>
          <w:rFonts w:ascii="Microsoft YaHei" w:hAnsi="Microsoft YaHei"/>
          <w:b/>
          <w:color w:val="1A1A1A"/>
        </w:rPr>
        <w:t>4.54元</w:t>
      </w:r>
      <w:r>
        <w:rPr>
          <w:rFonts w:ascii="Microsoft YaHei" w:hAnsi="Microsoft YaHei"/>
        </w:rPr>
        <w:t xml:space="preserve"> 触及上轨后回落，说明上轨附近存在 </w:t>
      </w:r>
      <w:r>
        <w:rPr>
          <w:rFonts w:ascii="Microsoft YaHei" w:hAnsi="Microsoft YaHei"/>
          <w:b/>
          <w:color w:val="1A1A1A"/>
        </w:rPr>
        <w:t>短线技术压力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</w:t>
      </w:r>
      <w:r>
        <w:rPr>
          <w:rFonts w:ascii="Microsoft YaHei" w:hAnsi="Microsoft YaHei"/>
        </w:rPr>
        <w:t xml:space="preserve">：放量收阳（量比1.29），配合均价高于开盘价，属于 </w:t>
      </w:r>
      <w:r>
        <w:rPr>
          <w:rFonts w:ascii="Microsoft YaHei" w:hAnsi="Microsoft YaHei"/>
          <w:b/>
          <w:color w:val="1A1A1A"/>
        </w:rPr>
        <w:t>健康的放量上涨形态</w:t>
      </w:r>
      <w:r>
        <w:rPr>
          <w:rFonts w:ascii="Microsoft YaHei" w:hAnsi="Microsoft YaHei"/>
        </w:rPr>
        <w:t>，但尾段回落至均价下方削弱了买入信号强度。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大盘与板块层面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【今日上午】</w:t>
      </w:r>
      <w:r>
        <w:rPr>
          <w:rFonts w:ascii="Microsoft YaHei" w:hAnsi="Microsoft YaHei"/>
        </w:rPr>
        <w:t xml:space="preserve"> 三大指数全面翻红，上涨个股近4000只。</w:t>
      </w:r>
      <w:r>
        <w:rPr>
          <w:rFonts w:ascii="Microsoft YaHei" w:hAnsi="Microsoft YaHei"/>
          <w:b/>
          <w:color w:val="1A1A1A"/>
        </w:rPr>
        <w:t>食品饮料、零售、教育、油气</w:t>
      </w:r>
      <w:r>
        <w:rPr>
          <w:rFonts w:ascii="Microsoft YaHei" w:hAnsi="Microsoft YaHei"/>
        </w:rPr>
        <w:t xml:space="preserve"> 等方向涨幅居前，泛消费板块成为今日主力做多方向。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【昨日收评】</w:t>
      </w:r>
      <w:r>
        <w:rPr>
          <w:rFonts w:ascii="Microsoft YaHei" w:hAnsi="Microsoft YaHei"/>
        </w:rPr>
        <w:t xml:space="preserve"> 创业板指跌超7%，算力硬件股集体重挫，但消费股逆势活跃（一鸣食品、东百集团等涨停）。市场呈现 </w:t>
      </w:r>
      <w:r>
        <w:rPr>
          <w:rFonts w:ascii="Microsoft YaHei" w:hAnsi="Microsoft YaHei"/>
          <w:b/>
          <w:color w:val="1A1A1A"/>
        </w:rPr>
        <w:t>"科技退潮、消费接力"</w:t>
      </w:r>
      <w:r>
        <w:rPr>
          <w:rFonts w:ascii="Microsoft YaHei" w:hAnsi="Microsoft YaHei"/>
        </w:rPr>
        <w:t xml:space="preserve"> 的板块轮动特征。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【板块驱动逻辑】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商业零售（+2.66%）</w:t>
      </w:r>
      <w:r>
        <w:rPr>
          <w:rFonts w:ascii="Microsoft YaHei" w:hAnsi="Microsoft YaHei"/>
        </w:rPr>
        <w:t>：上海市委财经委研究推进国际消费中心城市建设，政策利好刺激板块情绪。</w:t>
      </w:r>
    </w:p>
    <w:p>
      <w:r>
        <w:rPr>
          <w:rFonts w:ascii="Microsoft YaHei" w:hAnsi="Microsoft YaHei"/>
        </w:rPr>
        <w:t xml:space="preserve">   - </w:t>
      </w:r>
      <w:r>
        <w:rPr>
          <w:rFonts w:ascii="Microsoft YaHei" w:hAnsi="Microsoft YaHei"/>
          <w:b/>
          <w:color w:val="1A1A1A"/>
        </w:rPr>
        <w:t>食品饮料（+2.75%）</w:t>
      </w:r>
      <w:r>
        <w:rPr>
          <w:rFonts w:ascii="Microsoft YaHei" w:hAnsi="Microsoft YaHei"/>
        </w:rPr>
        <w:t>：原奶去库存加速、肉奶共振推动行业景气度回升预期。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个股层面</w:t>
      </w:r>
    </w:p>
    <w:p>
      <w:r>
        <w:rPr>
          <w:rFonts w:ascii="Microsoft YaHei" w:hAnsi="Microsoft YaHei"/>
          <w:b/>
          <w:color w:val="1A1A1A"/>
        </w:rPr>
        <w:t>暂无关于天虹股份的特定新闻、公告或互动问答信息。</w:t>
      </w:r>
      <w:r>
        <w:rPr>
          <w:rFonts w:ascii="Microsoft YaHei" w:hAnsi="Microsoft YaHei"/>
        </w:rPr>
        <w:t xml:space="preserve"> 今日行情主要受 </w:t>
      </w:r>
      <w:r>
        <w:rPr>
          <w:rFonts w:ascii="Microsoft YaHei" w:hAnsi="Microsoft YaHei"/>
          <w:b/>
          <w:color w:val="1A1A1A"/>
        </w:rPr>
        <w:t>板块情绪带动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市场风格切换</w:t>
      </w:r>
      <w:r>
        <w:rPr>
          <w:rFonts w:ascii="Microsoft YaHei" w:hAnsi="Microsoft YaHei"/>
        </w:rPr>
        <w:t xml:space="preserve"> 影响。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板块关联分析</w:t>
      </w:r>
    </w:p>
    <w:p>
      <w:r>
        <w:rPr>
          <w:rFonts w:ascii="Microsoft YaHei" w:hAnsi="Microsoft YaHei"/>
        </w:rPr>
        <w:t xml:space="preserve">天虹股份涉及 </w:t>
      </w:r>
      <w:r>
        <w:rPr>
          <w:rFonts w:ascii="Microsoft YaHei" w:hAnsi="Microsoft YaHei"/>
          <w:b/>
          <w:color w:val="1A1A1A"/>
        </w:rPr>
        <w:t>百货、购物中心、超市、连锁零售</w:t>
      </w:r>
      <w:r>
        <w:rPr>
          <w:rFonts w:ascii="Microsoft YaHei" w:hAnsi="Microsoft YaHei"/>
        </w:rPr>
        <w:t xml:space="preserve"> 等业态，所属板块表现如下：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板块（同花顺行业）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多品类零售Ⅲ(A股)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9/30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非必需消费品分销和零售(A股)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17/68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融资融券（概念）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1419/3516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粤港澳大湾区（概念）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-3.20%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118/476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关键发现：</w:t>
      </w:r>
      <w:r>
        <w:rPr>
          <w:rFonts w:ascii="Microsoft YaHei" w:hAnsi="Microsoft YaHei"/>
        </w:rPr>
        <w:t xml:space="preserve"> 虽然"商业零售"作为热门板块被媒体报道涨幅达 </w:t>
      </w:r>
      <w:r>
        <w:rPr>
          <w:rFonts w:ascii="Microsoft YaHei" w:hAnsi="Microsoft YaHei"/>
          <w:b/>
          <w:color w:val="1A1A1A"/>
        </w:rPr>
        <w:t>+2.66%</w:t>
      </w:r>
      <w:r>
        <w:rPr>
          <w:rFonts w:ascii="Microsoft YaHei" w:hAnsi="Microsoft YaHei"/>
        </w:rPr>
        <w:t xml:space="preserve">，但从同花顺的行业板块细分来看，多品类零售Ⅲ实际微跌 </w:t>
      </w:r>
      <w:r>
        <w:rPr>
          <w:rFonts w:ascii="Microsoft YaHei" w:hAnsi="Microsoft YaHei"/>
          <w:b/>
          <w:color w:val="1A1A1A"/>
        </w:rPr>
        <w:t>-0.51%</w:t>
      </w:r>
      <w:r>
        <w:rPr>
          <w:rFonts w:ascii="Microsoft YaHei" w:hAnsi="Microsoft YaHei"/>
        </w:rPr>
        <w:t>。天虹股份的涨幅（+0.23%）略高于所属细分板块均值，说明板块内部的涨跌存在结构性分化——</w:t>
      </w:r>
      <w:r>
        <w:rPr>
          <w:rFonts w:ascii="Microsoft YaHei" w:hAnsi="Microsoft YaHei"/>
          <w:b/>
          <w:color w:val="1A1A1A"/>
        </w:rPr>
        <w:t>小市值弹性标的（如东百集团涨停）拉高了板块情绪均值，但天虹作为大盘价值股走势相对温和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研判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大盘氛围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市场回暖，消费主线明确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个股涨幅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中性偏弱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0.23%涨幅大幅跑输板块和指数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大单连续净流入，主力吸筹迹象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站稳MA5/MA10/MA20，多头排列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放量约40%，交投活跃度提升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板块协同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零售板块热度高但个股跟涨力度不足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PE仅8.56倍，PB 1.30倍，估值偏低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 xml:space="preserve">天虹股份今日呈现 </w:t>
      </w:r>
      <w:r>
        <w:rPr>
          <w:rFonts w:ascii="Microsoft YaHei" w:hAnsi="Microsoft YaHei"/>
          <w:b/>
          <w:color w:val="1A1A1A"/>
        </w:rPr>
        <w:t>"被动跟涨"</w:t>
      </w:r>
      <w:r>
        <w:rPr>
          <w:rFonts w:ascii="Microsoft YaHei" w:hAnsi="Microsoft YaHei"/>
        </w:rPr>
        <w:t xml:space="preserve"> 格局——受益于大盘回暖与消费板块催化剂，但自身缺乏独立上涨动能。盘中冲高至4.54元（布林带上轨）后回落，收于均价4.48元下方，显示上方抛压尚存。</w:t>
      </w:r>
    </w:p>
    <w:p>
      <w:r>
        <w:rPr>
          <w:rFonts w:ascii="Microsoft YaHei" w:hAnsi="Microsoft YaHei"/>
          <w:b/>
          <w:color w:val="1A1A1A"/>
        </w:rPr>
        <w:t>积极信号</w:t>
      </w:r>
      <w:r>
        <w:rPr>
          <w:rFonts w:ascii="Microsoft YaHei" w:hAnsi="Microsoft YaHei"/>
        </w:rPr>
        <w:t xml:space="preserve">在于大单资金连续两日净流入（累计超 </w:t>
      </w:r>
      <w:r>
        <w:rPr>
          <w:rFonts w:ascii="Microsoft YaHei" w:hAnsi="Microsoft YaHei"/>
          <w:b/>
          <w:color w:val="1A1A1A"/>
        </w:rPr>
        <w:t>800万元</w:t>
      </w:r>
      <w:r>
        <w:rPr>
          <w:rFonts w:ascii="Microsoft YaHei" w:hAnsi="Microsoft YaHei"/>
        </w:rPr>
        <w:t xml:space="preserve">），且成交量有效放大，这通常是主力低位布局的信号。结合 </w:t>
      </w:r>
      <w:r>
        <w:rPr>
          <w:rFonts w:ascii="Microsoft YaHei" w:hAnsi="Microsoft YaHei"/>
          <w:b/>
          <w:color w:val="1A1A1A"/>
        </w:rPr>
        <w:t>8.56倍的低市盈率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1.30倍的低市净率</w:t>
      </w:r>
      <w:r>
        <w:rPr>
          <w:rFonts w:ascii="Microsoft YaHei" w:hAnsi="Microsoft YaHei"/>
        </w:rPr>
        <w:t>，该股具备一定的安全边际。</w:t>
      </w:r>
    </w:p>
    <w:p>
      <w:r>
        <w:rPr>
          <w:rFonts w:ascii="Microsoft YaHei" w:hAnsi="Microsoft YaHei"/>
          <w:b/>
          <w:color w:val="1A1A1A"/>
        </w:rPr>
        <w:t>潜在风险</w:t>
      </w:r>
      <w:r>
        <w:rPr>
          <w:rFonts w:ascii="Microsoft YaHei" w:hAnsi="Microsoft YaHei"/>
        </w:rPr>
        <w:t xml:space="preserve">：该股对板块利好反应钝化，若消费板块情绪短线退潮，缺乏独立催化剂的个股可能率先承压。短期关注 </w:t>
      </w:r>
      <w:r>
        <w:rPr>
          <w:rFonts w:ascii="Microsoft YaHei" w:hAnsi="Microsoft YaHei"/>
          <w:b/>
          <w:color w:val="1A1A1A"/>
        </w:rPr>
        <w:t>4.53元（布林带上轨）</w:t>
      </w:r>
      <w:r>
        <w:rPr>
          <w:rFonts w:ascii="Microsoft YaHei" w:hAnsi="Microsoft YaHei"/>
        </w:rPr>
        <w:t xml:space="preserve"> 的突破情况，若未能有效站稳则可能回踩 </w:t>
      </w:r>
      <w:r>
        <w:rPr>
          <w:rFonts w:ascii="Microsoft YaHei" w:hAnsi="Microsoft YaHei"/>
          <w:b/>
          <w:color w:val="1A1A1A"/>
        </w:rPr>
        <w:t>MA5（4.36元）</w:t>
      </w:r>
      <w:r>
        <w:rPr>
          <w:rFonts w:ascii="Microsoft YaHei" w:hAnsi="Microsoft YaHei"/>
        </w:rPr>
        <w:t xml:space="preserve"> 支撑。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以上分析仅供参考，不构成投资建议。股市有风险，投资需谨慎。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天虹股份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