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山西汾酒（600809.SH）午间分析报告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>今日市场呈现</w:t>
      </w:r>
      <w:r>
        <w:rPr>
          <w:rFonts w:ascii="Microsoft YaHei" w:hAnsi="Microsoft YaHei"/>
          <w:b/>
          <w:color w:val="1A1A1A"/>
        </w:rPr>
        <w:t>探底回升</w:t>
      </w:r>
      <w:r>
        <w:rPr>
          <w:rFonts w:ascii="Microsoft YaHei" w:hAnsi="Microsoft YaHei"/>
        </w:rPr>
        <w:t xml:space="preserve">走势，三大指数全线翻红。截至午间收盘，沪深两市上涨个股近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，市场热度回升至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>。食品饮料、教育、油气等泛消费板块领涨市场，与昨日科技股大跌形成鲜明切换。</w:t>
      </w:r>
    </w:p>
    <w:p>
      <w:r>
        <w:rPr>
          <w:rFonts w:ascii="Microsoft YaHei" w:hAnsi="Microsoft YaHei"/>
        </w:rPr>
        <w:t>在此背景下，</w:t>
      </w:r>
      <w:r>
        <w:rPr>
          <w:rFonts w:ascii="Microsoft YaHei" w:hAnsi="Microsoft YaHei"/>
          <w:b/>
          <w:color w:val="1A1A1A"/>
        </w:rPr>
        <w:t>酿酒板块集体爆发</w:t>
      </w:r>
      <w:r>
        <w:rPr>
          <w:rFonts w:ascii="Microsoft YaHei" w:hAnsi="Microsoft YaHei"/>
        </w:rPr>
        <w:t xml:space="preserve">，山西汾酒半日收涨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，报 </w:t>
      </w:r>
      <w:r>
        <w:rPr>
          <w:rFonts w:ascii="Microsoft YaHei" w:hAnsi="Microsoft YaHei"/>
          <w:b/>
          <w:color w:val="1A1A1A"/>
        </w:rPr>
        <w:t>122.43元</w:t>
      </w:r>
      <w:r>
        <w:rPr>
          <w:rFonts w:ascii="Microsoft YaHei" w:hAnsi="Microsoft YaHei"/>
        </w:rPr>
        <w:t>，表现显著强于大盘。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2.1 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122.43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116.24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117.0 / 123.17 / 117.0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20.28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16.74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1493.6 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2.2 量价分析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1.37%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1.073%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27.8%</w:t>
      </w:r>
      <w:r>
        <w:rPr>
          <w:rFonts w:ascii="Microsoft YaHei" w:hAnsi="Microsoft YaHei"/>
        </w:rPr>
        <w:t>（比值 1.28），量价配合良好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高开高走</w:t>
      </w:r>
      <w:r>
        <w:rPr>
          <w:rFonts w:ascii="Microsoft YaHei" w:hAnsi="Microsoft YaHei"/>
        </w:rPr>
        <w:t xml:space="preserve">：开盘价 </w:t>
      </w:r>
      <w:r>
        <w:rPr>
          <w:rFonts w:ascii="Microsoft YaHei" w:hAnsi="Microsoft YaHei"/>
          <w:b/>
          <w:color w:val="1A1A1A"/>
        </w:rPr>
        <w:t>117.0元</w:t>
      </w:r>
      <w:r>
        <w:rPr>
          <w:rFonts w:ascii="Microsoft YaHei" w:hAnsi="Microsoft YaHei"/>
        </w:rPr>
        <w:t xml:space="preserve">（较昨收高开 +0.65%），盘中最高触及 </w:t>
      </w:r>
      <w:r>
        <w:rPr>
          <w:rFonts w:ascii="Microsoft YaHei" w:hAnsi="Microsoft YaHei"/>
          <w:b/>
          <w:color w:val="1A1A1A"/>
        </w:rPr>
        <w:t>123.17元</w:t>
      </w:r>
      <w:r>
        <w:rPr>
          <w:rFonts w:ascii="Microsoft YaHei" w:hAnsi="Microsoft YaHei"/>
        </w:rPr>
        <w:t xml:space="preserve">，涨幅一度超过 </w:t>
      </w:r>
      <w:r>
        <w:rPr>
          <w:rFonts w:ascii="Microsoft YaHei" w:hAnsi="Microsoft YaHei"/>
          <w:b/>
          <w:color w:val="1A1A1A"/>
        </w:rPr>
        <w:t>6%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弹性充足</w:t>
      </w:r>
      <w:r>
        <w:rPr>
          <w:rFonts w:ascii="Microsoft YaHei" w:hAnsi="Microsoft YaHei"/>
        </w:rPr>
        <w:t xml:space="preserve">：振幅 </w:t>
      </w:r>
      <w:r>
        <w:rPr>
          <w:rFonts w:ascii="Microsoft YaHei" w:hAnsi="Microsoft YaHei"/>
          <w:b/>
          <w:color w:val="1A1A1A"/>
        </w:rPr>
        <w:t>5.31%</w:t>
      </w:r>
      <w:r>
        <w:rPr>
          <w:rFonts w:ascii="Microsoft YaHei" w:hAnsi="Microsoft YaHei"/>
        </w:rPr>
        <w:t>，反映市场多空博弈活跃，买盘承接意愿较强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3.1 当日资金流向（逐分钟统计）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  <w:color w:val="1A1A1A"/>
        </w:rPr>
        <w:t>+829.13 万元</w:t>
      </w:r>
    </w:p>
    <w:p>
      <w:pPr>
        <w:pStyle w:val="ListBullet"/>
      </w:pPr>
      <w:r>
        <w:rPr>
          <w:rFonts w:ascii="Microsoft YaHei" w:hAnsi="Microsoft YaHei"/>
        </w:rPr>
        <w:t>资金流入时长：63 分钟 / 流出时长：57 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1772.8 万元</w:t>
      </w:r>
    </w:p>
    <w:p>
      <w:pPr>
        <w:pStyle w:val="ListBullet"/>
      </w:pPr>
      <w:r>
        <w:rPr>
          <w:rFonts w:ascii="Microsoft YaHei" w:hAnsi="Microsoft YaHei"/>
        </w:rPr>
        <w:t>最大单分钟流出：2795.7 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3.2 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+17,499,840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-22,864,671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+13,656,085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+8,291,254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✅ 净流入</w:t>
            </w:r>
          </w:p>
        </w:tc>
      </w:tr>
    </w:tbl>
    <w:p/>
    <w:p>
      <w:r>
        <w:rPr>
          <w:rFonts w:ascii="Microsoft YaHei" w:hAnsi="Microsoft YaHei"/>
        </w:rPr>
        <w:t>核心看点：</w:t>
      </w:r>
      <w:r>
        <w:rPr>
          <w:rFonts w:ascii="Microsoft YaHei" w:hAnsi="Microsoft YaHei"/>
          <w:b/>
          <w:color w:val="1A1A1A"/>
        </w:rPr>
        <w:t>大单资金连续两日净流入</w:t>
      </w:r>
      <w:r>
        <w:rPr>
          <w:rFonts w:ascii="Microsoft YaHei" w:hAnsi="Microsoft YaHei"/>
        </w:rPr>
        <w:t xml:space="preserve">，上一交易日大单净额 </w:t>
      </w:r>
      <w:r>
        <w:rPr>
          <w:rFonts w:ascii="Microsoft YaHei" w:hAnsi="Microsoft YaHei"/>
          <w:b/>
          <w:color w:val="1A1A1A"/>
        </w:rPr>
        <w:t>+1750万元</w:t>
      </w:r>
      <w:r>
        <w:rPr>
          <w:rFonts w:ascii="Microsoft YaHei" w:hAnsi="Microsoft YaHei"/>
        </w:rPr>
        <w:t>，说明主力资金已在低位积极布局。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3.3 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15.44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+1.07%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融券余额：0.22 亿元（较前日 +1.77%）</w:t>
      </w:r>
    </w:p>
    <w:p>
      <w:r>
        <w:rPr>
          <w:rFonts w:ascii="Microsoft YaHei" w:hAnsi="Microsoft YaHei"/>
        </w:rPr>
        <w:t>融资余额连续增长，杠杆资金看好情绪上升。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3.4 盘中异动监测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 +0.59%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127.00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有大买盘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126.50 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10:58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有大卖盘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128.98 元</w:t>
            </w:r>
          </w:p>
        </w:tc>
      </w:tr>
    </w:tbl>
    <w:p/>
    <w:p>
      <w:r>
        <w:rPr>
          <w:rFonts w:ascii="Microsoft YaHei" w:hAnsi="Microsoft YaHei"/>
        </w:rPr>
        <w:t>早盘出现大买单</w:t>
      </w:r>
      <w:r>
        <w:rPr>
          <w:rFonts w:ascii="Microsoft YaHei" w:hAnsi="Microsoft YaHei"/>
          <w:b/>
          <w:color w:val="1A1A1A"/>
        </w:rPr>
        <w:t>强势拉升</w:t>
      </w:r>
      <w:r>
        <w:rPr>
          <w:rFonts w:ascii="Microsoft YaHei" w:hAnsi="Microsoft YaHei"/>
        </w:rPr>
        <w:t xml:space="preserve">，此后在 </w:t>
      </w:r>
      <w:r>
        <w:rPr>
          <w:rFonts w:ascii="Microsoft YaHei" w:hAnsi="Microsoft YaHei"/>
          <w:b/>
          <w:color w:val="1A1A1A"/>
        </w:rPr>
        <w:t>128.98元附近</w:t>
      </w:r>
      <w:r>
        <w:rPr>
          <w:rFonts w:ascii="Microsoft YaHei" w:hAnsi="Microsoft YaHei"/>
        </w:rPr>
        <w:t xml:space="preserve">遭遇大卖盘压制，股价小幅回落至 </w:t>
      </w:r>
      <w:r>
        <w:rPr>
          <w:rFonts w:ascii="Microsoft YaHei" w:hAnsi="Microsoft YaHei"/>
          <w:b/>
          <w:color w:val="1A1A1A"/>
        </w:rPr>
        <w:t>122.43元</w:t>
      </w:r>
      <w:r>
        <w:rPr>
          <w:rFonts w:ascii="Microsoft YaHei" w:hAnsi="Microsoft YaHei"/>
        </w:rPr>
        <w:t>收盘，说明短线获利盘有一定兑现压力，但整体买盘仍占优。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4.1 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122.68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股价刚回踩5日线，呈纠缠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118.52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有效突破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113.62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+7.8%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多头排列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4.2 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126.24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113.62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122.43 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技术面综合判定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✅ 股价站上 </w:t>
      </w:r>
      <w:r>
        <w:rPr>
          <w:rFonts w:ascii="Microsoft YaHei" w:hAnsi="Microsoft YaHei"/>
          <w:b/>
          <w:color w:val="1A1A1A"/>
        </w:rPr>
        <w:t>MA10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</w:t>
      </w:r>
      <w:r>
        <w:rPr>
          <w:rFonts w:ascii="Microsoft YaHei" w:hAnsi="Microsoft YaHei"/>
        </w:rPr>
        <w:t>，短期多头排列初步形成</w:t>
      </w:r>
    </w:p>
    <w:p>
      <w:pPr>
        <w:pStyle w:val="ListBullet"/>
      </w:pPr>
      <w:r>
        <w:rPr>
          <w:rFonts w:ascii="Microsoft YaHei" w:hAnsi="Microsoft YaHei"/>
        </w:rPr>
        <w:t xml:space="preserve">⚠️ 股价贴近 </w:t>
      </w:r>
      <w:r>
        <w:rPr>
          <w:rFonts w:ascii="Microsoft YaHei" w:hAnsi="Microsoft YaHei"/>
          <w:b/>
          <w:color w:val="1A1A1A"/>
        </w:rPr>
        <w:t>MA5（122.68元）</w:t>
      </w:r>
      <w:r>
        <w:rPr>
          <w:rFonts w:ascii="Microsoft YaHei" w:hAnsi="Microsoft YaHei"/>
        </w:rPr>
        <w:t xml:space="preserve">，且距布林上轨（126.24元）仅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，短期存在技术性压力</w:t>
      </w:r>
    </w:p>
    <w:p>
      <w:pPr>
        <w:pStyle w:val="ListBullet"/>
      </w:pPr>
      <w:r>
        <w:rPr>
          <w:rFonts w:ascii="Microsoft YaHei" w:hAnsi="Microsoft YaHei"/>
        </w:rPr>
        <w:t>若下午能放量突破布林上轨，则打开上行空间；若受阻回落，则可能围绕 MA5 震荡整固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5.1 大盘环境切换——"科技切消费"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昨日（7月28日）</w:t>
      </w:r>
      <w:r>
        <w:rPr>
          <w:rFonts w:ascii="Microsoft YaHei" w:hAnsi="Microsoft YaHei"/>
        </w:rPr>
        <w:t xml:space="preserve">：创业板指大跌 </w:t>
      </w:r>
      <w:r>
        <w:rPr>
          <w:rFonts w:ascii="Microsoft YaHei" w:hAnsi="Microsoft YaHei"/>
          <w:b/>
          <w:color w:val="1A1A1A"/>
        </w:rPr>
        <w:t>7.35%</w:t>
      </w:r>
      <w:r>
        <w:rPr>
          <w:rFonts w:ascii="Microsoft YaHei" w:hAnsi="Microsoft YaHei"/>
        </w:rPr>
        <w:t>，CPO、存储芯片等算力硬件股全线跌停，市场避险情绪升温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今日（7月29日）</w:t>
      </w:r>
      <w:r>
        <w:rPr>
          <w:rFonts w:ascii="Microsoft YaHei" w:hAnsi="Microsoft YaHei"/>
        </w:rPr>
        <w:t>：三大指数全线翻红，</w:t>
      </w:r>
      <w:r>
        <w:rPr>
          <w:rFonts w:ascii="Microsoft YaHei" w:hAnsi="Microsoft YaHei"/>
          <w:b/>
          <w:color w:val="1A1A1A"/>
        </w:rPr>
        <w:t>食品饮料、教育、零售</w:t>
      </w:r>
      <w:r>
        <w:rPr>
          <w:rFonts w:ascii="Microsoft YaHei" w:hAnsi="Microsoft YaHei"/>
        </w:rPr>
        <w:t xml:space="preserve">等泛消费板块领涨，上涨个股近 </w:t>
      </w:r>
      <w:r>
        <w:rPr>
          <w:rFonts w:ascii="Microsoft YaHei" w:hAnsi="Microsoft YaHei"/>
          <w:b/>
          <w:color w:val="1A1A1A"/>
        </w:rPr>
        <w:t>4000只</w:t>
      </w:r>
    </w:p>
    <w:p>
      <w:r>
        <w:rPr>
          <w:rFonts w:ascii="Microsoft YaHei" w:hAnsi="Microsoft YaHei"/>
        </w:rPr>
        <w:t>资金从</w:t>
      </w:r>
      <w:r>
        <w:rPr>
          <w:rFonts w:ascii="Microsoft YaHei" w:hAnsi="Microsoft YaHei"/>
          <w:b/>
          <w:color w:val="1A1A1A"/>
        </w:rPr>
        <w:t>高位的科技股撤出</w:t>
      </w:r>
      <w:r>
        <w:rPr>
          <w:rFonts w:ascii="Microsoft YaHei" w:hAnsi="Microsoft YaHei"/>
        </w:rPr>
        <w:t>、回流</w:t>
      </w:r>
      <w:r>
        <w:rPr>
          <w:rFonts w:ascii="Microsoft YaHei" w:hAnsi="Microsoft YaHei"/>
          <w:b/>
          <w:color w:val="1A1A1A"/>
        </w:rPr>
        <w:t>低估值消费蓝筹</w:t>
      </w:r>
      <w:r>
        <w:rPr>
          <w:rFonts w:ascii="Microsoft YaHei" w:hAnsi="Microsoft YaHei"/>
        </w:rPr>
        <w:t>，是今日白酒板块集体爆发的核心逻辑。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5.2 食品饮料板块催化</w:t>
      </w:r>
    </w:p>
    <w:p>
      <w:r>
        <w:rPr>
          <w:rFonts w:ascii="Microsoft YaHei" w:hAnsi="Microsoft YaHei"/>
        </w:rPr>
        <w:t xml:space="preserve">板块上涨原因：中信建投研报指出，6月奶牛存栏量 </w:t>
      </w:r>
      <w:r>
        <w:rPr>
          <w:rFonts w:ascii="Microsoft YaHei" w:hAnsi="Microsoft YaHei"/>
          <w:b/>
          <w:color w:val="1A1A1A"/>
        </w:rPr>
        <w:t>577.2万头（环比-2.2万头）</w:t>
      </w:r>
      <w:r>
        <w:rPr>
          <w:rFonts w:ascii="Microsoft YaHei" w:hAnsi="Microsoft YaHei"/>
        </w:rPr>
        <w:t>，原奶周期向好，利好龙头液奶竞争格局。该逻辑虽直接指向乳业，但整体提振了消费板块情绪，白酒作为消费龙头同步受益。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5.3 板块内联动效应</w:t>
      </w:r>
    </w:p>
    <w:p>
      <w:r>
        <w:rPr>
          <w:rFonts w:ascii="Microsoft YaHei" w:hAnsi="Microsoft YaHei"/>
        </w:rPr>
        <w:t>今日酿酒板块多只个股表现强劲：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古井贡酒</w:t>
      </w:r>
      <w:r>
        <w:rPr>
          <w:rFonts w:ascii="Microsoft YaHei" w:hAnsi="Microsoft YaHei"/>
        </w:rPr>
        <w:t>：涨停（+10.00%）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威龙股份</w:t>
      </w:r>
      <w:r>
        <w:rPr>
          <w:rFonts w:ascii="Microsoft YaHei" w:hAnsi="Microsoft YaHei"/>
        </w:rPr>
        <w:t>：涨停（+10.01%）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泸州老窖</w:t>
      </w:r>
      <w:r>
        <w:rPr>
          <w:rFonts w:ascii="Microsoft YaHei" w:hAnsi="Microsoft YaHei"/>
        </w:rPr>
        <w:t>：+6.33%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贵州茅台</w:t>
      </w:r>
      <w:r>
        <w:rPr>
          <w:rFonts w:ascii="Microsoft YaHei" w:hAnsi="Microsoft YaHei"/>
        </w:rPr>
        <w:t>：+5.95%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金徽酒</w:t>
      </w:r>
      <w:r>
        <w:rPr>
          <w:rFonts w:ascii="Microsoft YaHei" w:hAnsi="Microsoft YaHei"/>
        </w:rPr>
        <w:t>：+5.87%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山西汾酒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+5.33%</w:t>
      </w:r>
    </w:p>
    <w:p>
      <w:r>
        <w:rPr>
          <w:rFonts w:ascii="Microsoft YaHei" w:hAnsi="Microsoft YaHei"/>
        </w:rPr>
        <w:t>白酒板块形成</w:t>
      </w:r>
      <w:r>
        <w:rPr>
          <w:rFonts w:ascii="Microsoft YaHei" w:hAnsi="Microsoft YaHei"/>
          <w:b/>
          <w:color w:val="1A1A1A"/>
        </w:rPr>
        <w:t>集体共振</w:t>
      </w:r>
      <w:r>
        <w:rPr>
          <w:rFonts w:ascii="Microsoft YaHei" w:hAnsi="Microsoft YaHei"/>
        </w:rPr>
        <w:t>，市场情绪集中于消费复苏主线。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6.1 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7/50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27/319</w:t>
            </w:r>
          </w:p>
        </w:tc>
      </w:tr>
    </w:tbl>
    <w:p/>
    <w:p>
      <w:r>
        <w:rPr>
          <w:rFonts w:ascii="Microsoft YaHei" w:hAnsi="Microsoft YaHei"/>
        </w:rPr>
        <w:t>山西汾酒在</w:t>
      </w:r>
      <w:r>
        <w:rPr>
          <w:rFonts w:ascii="Microsoft YaHei" w:hAnsi="Microsoft YaHei"/>
          <w:b/>
          <w:color w:val="1A1A1A"/>
        </w:rPr>
        <w:t>酿酒板块排名第6</w:t>
      </w:r>
      <w:r>
        <w:rPr>
          <w:rFonts w:ascii="Microsoft YaHei" w:hAnsi="Microsoft YaHei"/>
        </w:rPr>
        <w:t>、在</w:t>
      </w:r>
      <w:r>
        <w:rPr>
          <w:rFonts w:ascii="Microsoft YaHei" w:hAnsi="Microsoft YaHei"/>
          <w:b/>
          <w:color w:val="1A1A1A"/>
        </w:rPr>
        <w:t>上证50中排名第8</w:t>
      </w:r>
      <w:r>
        <w:rPr>
          <w:rFonts w:ascii="Microsoft YaHei" w:hAnsi="Microsoft YaHei"/>
        </w:rPr>
        <w:t>，位居板块前列，属于领涨梯队。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6.2 估值对比</w:t>
      </w:r>
    </w:p>
    <w:p>
      <w:r>
        <w:rPr>
          <w:rFonts w:ascii="Microsoft YaHei" w:hAnsi="Microsoft YaHei"/>
        </w:rPr>
        <w:t xml:space="preserve">动态市盈率仅 </w:t>
      </w:r>
      <w:r>
        <w:rPr>
          <w:rFonts w:ascii="Microsoft YaHei" w:hAnsi="Microsoft YaHei"/>
          <w:b/>
          <w:color w:val="1A1A1A"/>
        </w:rPr>
        <w:t>6.94倍</w:t>
      </w:r>
      <w:r>
        <w:rPr>
          <w:rFonts w:ascii="Microsoft YaHei" w:hAnsi="Microsoft YaHei"/>
        </w:rPr>
        <w:t>，对比白酒板块平均估值（约20-30倍），处于</w:t>
      </w:r>
      <w:r>
        <w:rPr>
          <w:rFonts w:ascii="Microsoft YaHei" w:hAnsi="Microsoft YaHei"/>
          <w:b/>
          <w:color w:val="1A1A1A"/>
        </w:rPr>
        <w:t>显著低估</w:t>
      </w:r>
      <w:r>
        <w:rPr>
          <w:rFonts w:ascii="Microsoft YaHei" w:hAnsi="Microsoft YaHei"/>
        </w:rPr>
        <w:t>区间，估值修复空间充裕。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强势上攻</w:t>
      </w:r>
      <w:r>
        <w:rPr>
          <w:rFonts w:ascii="Microsoft YaHei" w:hAnsi="Microsoft YaHei"/>
        </w:rPr>
        <w:t xml:space="preserve">：半日涨幅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20.28亿元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1.37</w:t>
      </w:r>
      <w:r>
        <w:rPr>
          <w:rFonts w:ascii="Microsoft YaHei" w:hAnsi="Microsoft YaHei"/>
        </w:rPr>
        <w:t>，多方力量占据主导地位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资金态度积极</w:t>
      </w:r>
      <w:r>
        <w:rPr>
          <w:rFonts w:ascii="Microsoft YaHei" w:hAnsi="Microsoft YaHei"/>
        </w:rPr>
        <w:t>：大单资金连续净流入，融资余额持续增长，主力资金在低位区域积极吸筹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板块共振效应</w:t>
      </w:r>
      <w:r>
        <w:rPr>
          <w:rFonts w:ascii="Microsoft YaHei" w:hAnsi="Microsoft YaHei"/>
        </w:rPr>
        <w:t>：白酒板块集体走强，古井贡酒涨停、贵州茅台涨近6%，形成板块合力，有利于个股继续上行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技术面偏多但面临压力</w:t>
      </w:r>
      <w:r>
        <w:rPr>
          <w:rFonts w:ascii="Microsoft YaHei" w:hAnsi="Microsoft YaHei"/>
        </w:rPr>
        <w:t xml:space="preserve">：股价站上MA10/MA20多头排列，但已贴近 </w:t>
      </w:r>
      <w:r>
        <w:rPr>
          <w:rFonts w:ascii="Microsoft YaHei" w:hAnsi="Microsoft YaHei"/>
          <w:b/>
          <w:color w:val="1A1A1A"/>
        </w:rPr>
        <w:t>MA5（122.68元）</w:t>
      </w:r>
      <w:r>
        <w:rPr>
          <w:rFonts w:ascii="Microsoft YaHei" w:hAnsi="Microsoft YaHei"/>
        </w:rPr>
        <w:t xml:space="preserve"> 且距布林上轨（126.24元）仅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，午后需关注量能能否持续跟进以突破上轨压制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估值安全垫充足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PE 6.94倍</w:t>
      </w:r>
      <w:r>
        <w:rPr>
          <w:rFonts w:ascii="Microsoft YaHei" w:hAnsi="Microsoft YaHei"/>
        </w:rPr>
        <w:t>处于历史底部区域，为中长期持股提供了较好的安全边际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122.68元（MA5）</w:t>
      </w:r>
      <w:r>
        <w:rPr>
          <w:rFonts w:ascii="Microsoft YaHei" w:hAnsi="Microsoft YaHei"/>
        </w:rPr>
        <w:t xml:space="preserve"> 上方</w:t>
      </w:r>
    </w:p>
    <w:p>
      <w:pPr>
        <w:pStyle w:val="ListBullet"/>
      </w:pPr>
      <w:r>
        <w:rPr>
          <w:rFonts w:ascii="Microsoft YaHei" w:hAnsi="Microsoft YaHei"/>
        </w:rPr>
        <w:t xml:space="preserve">能否放量冲击 </w:t>
      </w:r>
      <w:r>
        <w:rPr>
          <w:rFonts w:ascii="Microsoft YaHei" w:hAnsi="Microsoft YaHei"/>
          <w:b/>
          <w:color w:val="1A1A1A"/>
        </w:rPr>
        <w:t>126.24元（布林上轨）</w:t>
      </w:r>
    </w:p>
    <w:p>
      <w:pPr>
        <w:pStyle w:val="ListBullet"/>
      </w:pPr>
      <w:r>
        <w:rPr>
          <w:rFonts w:ascii="Microsoft YaHei" w:hAnsi="Microsoft YaHei"/>
        </w:rPr>
        <w:t xml:space="preserve">盘中异动监测显示 </w:t>
      </w:r>
      <w:r>
        <w:rPr>
          <w:rFonts w:ascii="Microsoft YaHei" w:hAnsi="Microsoft YaHei"/>
          <w:b/>
          <w:color w:val="1A1A1A"/>
        </w:rPr>
        <w:t>128.98元</w:t>
      </w:r>
      <w:r>
        <w:rPr>
          <w:rFonts w:ascii="Microsoft YaHei" w:hAnsi="Microsoft YaHei"/>
        </w:rPr>
        <w:t xml:space="preserve"> 附近有大卖盘，这是短期重要阻力参考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：以上分析基于公开数据和盘中信息，不构成投资建议。白酒板块短期涨幅较大，需注意冲高回落风险。股市有风险，投资需谨慎。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山西汾酒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