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广联达（002410.SZ）午间分析报告</w:t>
      </w:r>
    </w:p>
    <w:p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  <w:color w:val="1A1A1A"/>
        </w:rPr>
        <w:t>数据截止</w:t>
      </w:r>
      <w:r>
        <w:rPr>
          <w:rFonts w:ascii="Microsoft YaHei" w:hAnsi="Microsoft YaHei"/>
        </w:rPr>
        <w:t xml:space="preserve">：今日 11:30 收盘 | </w:t>
      </w:r>
      <w:r>
        <w:rPr>
          <w:rFonts w:ascii="Microsoft YaHei" w:hAnsi="Microsoft YaHei"/>
          <w:b/>
          <w:color w:val="1A1A1A"/>
        </w:rPr>
        <w:t>报告生成</w:t>
      </w:r>
      <w:r>
        <w:rPr>
          <w:rFonts w:ascii="Microsoft YaHei" w:hAnsi="Microsoft YaHei"/>
        </w:rPr>
        <w:t>：盘中即时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 xml:space="preserve">今日全市场情绪高涨。市场热度 </w:t>
      </w:r>
      <w:r>
        <w:rPr>
          <w:rFonts w:ascii="Microsoft YaHei" w:hAnsi="Microsoft YaHei"/>
          <w:b/>
          <w:color w:val="1A1A1A"/>
        </w:rPr>
        <w:t>68（高）</w:t>
      </w:r>
      <w:r>
        <w:rPr>
          <w:rFonts w:ascii="Microsoft YaHei" w:hAnsi="Microsoft YaHei"/>
        </w:rPr>
        <w:t xml:space="preserve">，成交额 </w:t>
      </w:r>
      <w:r>
        <w:rPr>
          <w:rFonts w:ascii="Microsoft YaHei" w:hAnsi="Microsoft YaHei"/>
          <w:b/>
          <w:color w:val="1A1A1A"/>
        </w:rPr>
        <w:t>2.06万亿（+2960亿）</w:t>
      </w:r>
      <w:r>
        <w:rPr>
          <w:rFonts w:ascii="Microsoft YaHei" w:hAnsi="Microsoft YaHei"/>
        </w:rPr>
        <w:t xml:space="preserve">，上涨占比达 </w:t>
      </w:r>
      <w:r>
        <w:rPr>
          <w:rFonts w:ascii="Microsoft YaHei" w:hAnsi="Microsoft YaHei"/>
          <w:b/>
          <w:color w:val="1A1A1A"/>
        </w:rPr>
        <w:t>83%</w:t>
      </w:r>
      <w:r>
        <w:rPr>
          <w:rFonts w:ascii="Microsoft YaHei" w:hAnsi="Microsoft YaHei"/>
        </w:rPr>
        <w:t xml:space="preserve">，赚钱效应 </w:t>
      </w:r>
      <w:r>
        <w:rPr>
          <w:rFonts w:ascii="Microsoft YaHei" w:hAnsi="Microsoft YaHei"/>
          <w:b/>
          <w:color w:val="1A1A1A"/>
        </w:rPr>
        <w:t>51%</w:t>
      </w:r>
      <w:r>
        <w:rPr>
          <w:rFonts w:ascii="Microsoft YaHei" w:hAnsi="Microsoft YaHei"/>
        </w:rPr>
        <w:t xml:space="preserve">。涨跌分布为 </w:t>
      </w:r>
      <w:r>
        <w:rPr>
          <w:rFonts w:ascii="Microsoft YaHei" w:hAnsi="Microsoft YaHei"/>
          <w:b/>
          <w:color w:val="1A1A1A"/>
        </w:rPr>
        <w:t>上涨4090家 / 下跌1377家</w:t>
      </w:r>
      <w:r>
        <w:rPr>
          <w:rFonts w:ascii="Microsoft YaHei" w:hAnsi="Microsoft YaHei"/>
        </w:rPr>
        <w:t>，涨停76只、跌停10只，市场呈现普涨格局。信号显示</w:t>
      </w:r>
      <w:r>
        <w:rPr>
          <w:rFonts w:ascii="Microsoft YaHei" w:hAnsi="Microsoft YaHei"/>
          <w:b/>
          <w:color w:val="1A1A1A"/>
        </w:rPr>
        <w:t>市场人气高涨</w:t>
      </w:r>
      <w:r>
        <w:rPr>
          <w:rFonts w:ascii="Microsoft YaHei" w:hAnsi="Microsoft YaHei"/>
        </w:rPr>
        <w:t xml:space="preserve">，涨幅集中在 </w:t>
      </w:r>
      <w:r>
        <w:rPr>
          <w:rFonts w:ascii="Microsoft YaHei" w:hAnsi="Microsoft YaHei"/>
          <w:b/>
          <w:color w:val="1A1A1A"/>
        </w:rPr>
        <w:t>2%~3%</w:t>
      </w:r>
      <w:r>
        <w:rPr>
          <w:rFonts w:ascii="Microsoft YaHei" w:hAnsi="Microsoft YaHei"/>
        </w:rPr>
        <w:t xml:space="preserve"> 区间。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p>
      <w:r>
        <w:rPr>
          <w:rFonts w:ascii="Microsoft YaHei" w:hAnsi="Microsoft YaHei"/>
        </w:rPr>
        <w:t xml:space="preserve">广联达今日大幅高开，开盘价 </w:t>
      </w:r>
      <w:r>
        <w:rPr>
          <w:rFonts w:ascii="Microsoft YaHei" w:hAnsi="Microsoft YaHei"/>
          <w:b/>
          <w:color w:val="1A1A1A"/>
        </w:rPr>
        <w:t>8.59元</w:t>
      </w:r>
      <w:r>
        <w:rPr>
          <w:rFonts w:ascii="Microsoft YaHei" w:hAnsi="Microsoft YaHei"/>
        </w:rPr>
        <w:t xml:space="preserve">，之后一路震荡上行，午间封于最高价 </w:t>
      </w:r>
      <w:r>
        <w:rPr>
          <w:rFonts w:ascii="Microsoft YaHei" w:hAnsi="Microsoft YaHei"/>
          <w:b/>
          <w:color w:val="1A1A1A"/>
        </w:rPr>
        <w:t>9.01元</w:t>
      </w:r>
      <w:r>
        <w:rPr>
          <w:rFonts w:ascii="Microsoft YaHei" w:hAnsi="Microsoft YaHei"/>
        </w:rPr>
        <w:t xml:space="preserve"> 收盘，涨幅 </w:t>
      </w:r>
      <w:r>
        <w:rPr>
          <w:rFonts w:ascii="Microsoft YaHei" w:hAnsi="Microsoft YaHei"/>
          <w:b/>
          <w:color w:val="1A1A1A"/>
        </w:rPr>
        <w:t>+5.88%</w:t>
      </w:r>
      <w:r>
        <w:rPr>
          <w:rFonts w:ascii="Microsoft YaHei" w:hAnsi="Microsoft YaHei"/>
        </w:rPr>
        <w:t xml:space="preserve">，振幅 </w:t>
      </w:r>
      <w:r>
        <w:rPr>
          <w:rFonts w:ascii="Microsoft YaHei" w:hAnsi="Microsoft YaHei"/>
          <w:b/>
          <w:color w:val="1A1A1A"/>
        </w:rPr>
        <w:t>4.94%</w:t>
      </w:r>
      <w:r>
        <w:rPr>
          <w:rFonts w:ascii="Microsoft YaHei" w:hAnsi="Microsoft YaHei"/>
        </w:rPr>
        <w:t>，表现显著强于大盘。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收盘价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9.01元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+5.88%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481,661手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4.23亿元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3.07%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1.54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108.8倍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2.61倍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148.84亿元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流通市值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141.47亿元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关键信号</w:t>
      </w:r>
      <w:r>
        <w:rPr>
          <w:rFonts w:ascii="Microsoft YaHei" w:hAnsi="Microsoft YaHei"/>
        </w:rPr>
        <w:t xml:space="preserve">：外盘 </w:t>
      </w:r>
      <w:r>
        <w:rPr>
          <w:rFonts w:ascii="Microsoft YaHei" w:hAnsi="Microsoft YaHei"/>
          <w:b/>
          <w:color w:val="1A1A1A"/>
        </w:rPr>
        <w:t>275,444手</w:t>
      </w:r>
      <w:r>
        <w:rPr>
          <w:rFonts w:ascii="Microsoft YaHei" w:hAnsi="Microsoft YaHei"/>
        </w:rPr>
        <w:t xml:space="preserve"> 显著大于内盘 </w:t>
      </w:r>
      <w:r>
        <w:rPr>
          <w:rFonts w:ascii="Microsoft YaHei" w:hAnsi="Microsoft YaHei"/>
          <w:b/>
          <w:color w:val="1A1A1A"/>
        </w:rPr>
        <w:t>206,217手</w:t>
      </w:r>
      <w:r>
        <w:rPr>
          <w:rFonts w:ascii="Microsoft YaHei" w:hAnsi="Microsoft YaHei"/>
        </w:rPr>
        <w:t xml:space="preserve">（外盘/内盘= </w:t>
      </w:r>
      <w:r>
        <w:rPr>
          <w:rFonts w:ascii="Microsoft YaHei" w:hAnsi="Microsoft YaHei"/>
          <w:b/>
          <w:color w:val="1A1A1A"/>
        </w:rPr>
        <w:t>1.34</w:t>
      </w:r>
      <w:r>
        <w:rPr>
          <w:rFonts w:ascii="Microsoft YaHei" w:hAnsi="Microsoft YaHei"/>
        </w:rPr>
        <w:t>），买盘力量占据主导，主动买入意愿强烈。</w:t>
      </w:r>
    </w:p>
    <w:p>
      <w:r>
        <w:rPr>
          <w:rFonts w:ascii="Microsoft YaHei" w:hAnsi="Microsoft YaHei"/>
        </w:rPr>
        <w:t xml:space="preserve">与前一日对比：昨换手率仅 </w:t>
      </w:r>
      <w:r>
        <w:rPr>
          <w:rFonts w:ascii="Microsoft YaHei" w:hAnsi="Microsoft YaHei"/>
          <w:b/>
          <w:color w:val="1A1A1A"/>
        </w:rPr>
        <w:t>1.48%</w:t>
      </w:r>
      <w:r>
        <w:rPr>
          <w:rFonts w:ascii="Microsoft YaHei" w:hAnsi="Microsoft YaHei"/>
        </w:rPr>
        <w:t xml:space="preserve">，今日午间已升至 </w:t>
      </w:r>
      <w:r>
        <w:rPr>
          <w:rFonts w:ascii="Microsoft YaHei" w:hAnsi="Microsoft YaHei"/>
          <w:b/>
          <w:color w:val="1A1A1A"/>
        </w:rPr>
        <w:t>3.07%</w:t>
      </w:r>
      <w:r>
        <w:rPr>
          <w:rFonts w:ascii="Microsoft YaHei" w:hAnsi="Microsoft YaHei"/>
        </w:rPr>
        <w:t>，</w:t>
      </w:r>
      <w:r>
        <w:rPr>
          <w:rFonts w:ascii="Microsoft YaHei" w:hAnsi="Microsoft YaHei"/>
          <w:b/>
          <w:color w:val="1A1A1A"/>
        </w:rPr>
        <w:t>放量约2.07倍</w:t>
      </w:r>
      <w:r>
        <w:rPr>
          <w:rFonts w:ascii="Microsoft YaHei" w:hAnsi="Microsoft YaHei"/>
        </w:rPr>
        <w:t>，显示资金大举介入。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今日盘中资金流向（逐分钟统计）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净流入 4,887.76万元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资金流入分钟数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117分钟</w:t>
            </w:r>
            <w:r>
              <w:rPr>
                <w:rFonts w:ascii="Microsoft YaHei" w:hAnsi="Microsoft YaHei"/>
                <w:sz w:val="18"/>
              </w:rPr>
              <w:t>（占56%）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资金流出分钟数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90分钟</w:t>
            </w:r>
            <w:r>
              <w:rPr>
                <w:rFonts w:ascii="Microsoft YaHei" w:hAnsi="Microsoft YaHei"/>
                <w:sz w:val="18"/>
              </w:rPr>
              <w:t>（占44%）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481.9万元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172.7万元</w:t>
            </w:r>
          </w:p>
        </w:tc>
      </w:tr>
    </w:tbl>
    <w:p/>
    <w:p>
      <w:r>
        <w:rPr>
          <w:rFonts w:ascii="Microsoft YaHei" w:hAnsi="Microsoft YaHei"/>
        </w:rPr>
        <w:t xml:space="preserve">资金面呈现显著净流入，且流入分钟数显著多于流出分钟数，最大单分钟流入接近流出金额的 </w:t>
      </w:r>
      <w:r>
        <w:rPr>
          <w:rFonts w:ascii="Microsoft YaHei" w:hAnsi="Microsoft YaHei"/>
          <w:b/>
          <w:color w:val="1A1A1A"/>
        </w:rPr>
        <w:t>2.8倍</w:t>
      </w:r>
      <w:r>
        <w:rPr>
          <w:rFonts w:ascii="Microsoft YaHei" w:hAnsi="Microsoft YaHei"/>
        </w:rPr>
        <w:t>，显示主力资金态度积极。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上一个交易日资金细分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净流向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大单净额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+3,241.3万元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中单净额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+952.4万元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小单净额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+688.6万元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合计净额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+4,882.3万元</w:t>
            </w:r>
          </w:p>
        </w:tc>
      </w:tr>
    </w:tbl>
    <w:p/>
    <w:p>
      <w:r>
        <w:rPr>
          <w:rFonts w:ascii="Microsoft YaHei" w:hAnsi="Microsoft YaHei"/>
        </w:rPr>
        <w:t>昨日各层级资金已呈全面净流入态势，今日盘中资金继续大举加仓，</w:t>
      </w:r>
      <w:r>
        <w:rPr>
          <w:rFonts w:ascii="Microsoft YaHei" w:hAnsi="Microsoft YaHei"/>
          <w:b/>
          <w:color w:val="1A1A1A"/>
        </w:rPr>
        <w:t>资金连续两日净流入</w:t>
      </w:r>
      <w:r>
        <w:rPr>
          <w:rFonts w:ascii="Microsoft YaHei" w:hAnsi="Microsoft YaHei"/>
        </w:rPr>
        <w:t>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项目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余额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较前日变动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6.42亿元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-1.39%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融券余额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0.01亿元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-14.40%</w:t>
            </w:r>
          </w:p>
        </w:tc>
      </w:tr>
    </w:tbl>
    <w:p/>
    <w:p>
      <w:r>
        <w:rPr>
          <w:rFonts w:ascii="Microsoft YaHei" w:hAnsi="Microsoft YaHei"/>
        </w:rPr>
        <w:t xml:space="preserve">融资余额小幅下降，但融券余额大幅缩减 </w:t>
      </w:r>
      <w:r>
        <w:rPr>
          <w:rFonts w:ascii="Microsoft YaHei" w:hAnsi="Microsoft YaHei"/>
          <w:b/>
          <w:color w:val="1A1A1A"/>
        </w:rPr>
        <w:t>14.40%</w:t>
      </w:r>
      <w:r>
        <w:rPr>
          <w:rFonts w:ascii="Microsoft YaHei" w:hAnsi="Microsoft YaHei"/>
        </w:rPr>
        <w:t>，空头力量显著收敛，对股价形成正向支撑。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p>
      <w:r>
        <w:rPr>
          <w:rFonts w:ascii="Microsoft YaHei" w:hAnsi="Microsoft YaHei"/>
        </w:rPr>
        <w:t xml:space="preserve">当前价 </w:t>
      </w:r>
      <w:r>
        <w:rPr>
          <w:rFonts w:ascii="Microsoft YaHei" w:hAnsi="Microsoft YaHei"/>
          <w:b/>
          <w:color w:val="1A1A1A"/>
        </w:rPr>
        <w:t>9.01元</w:t>
      </w:r>
      <w:r>
        <w:rPr>
          <w:rFonts w:ascii="Microsoft YaHei" w:hAnsi="Microsoft YaHei"/>
        </w:rPr>
        <w:t>，已全面站上各主要均线，且</w:t>
      </w:r>
      <w:r>
        <w:rPr>
          <w:rFonts w:ascii="Microsoft YaHei" w:hAnsi="Microsoft YaHei"/>
          <w:b/>
          <w:color w:val="1A1A1A"/>
        </w:rPr>
        <w:t>突破布林带上轨</w:t>
      </w:r>
      <w:r>
        <w:rPr>
          <w:rFonts w:ascii="Microsoft YaHei" w:hAnsi="Microsoft YaHei"/>
        </w:rPr>
        <w:t>，呈强势突破形态。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技术位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价格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8.76元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上方+2.9%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8.62元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上方+4.5%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 / 布林中轨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8.44元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上方+6.8%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布林带上轨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8.96元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已突破+0.6%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7.92元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技术研判</w:t>
      </w:r>
      <w:r>
        <w:rPr>
          <w:rFonts w:ascii="Microsoft YaHei" w:hAnsi="Microsoft YaHei"/>
        </w:rPr>
        <w:t>：</w:t>
      </w:r>
    </w:p>
    <w:p>
      <w:pPr>
        <w:pStyle w:val="ListBullet"/>
      </w:pPr>
      <w:r>
        <w:rPr>
          <w:rFonts w:ascii="Microsoft YaHei" w:hAnsi="Microsoft YaHei"/>
        </w:rPr>
        <w:t xml:space="preserve">股价已突破布林带上轨 </w:t>
      </w:r>
      <w:r>
        <w:rPr>
          <w:rFonts w:ascii="Microsoft YaHei" w:hAnsi="Microsoft YaHei"/>
          <w:b/>
          <w:color w:val="1A1A1A"/>
        </w:rPr>
        <w:t>8.96元</w:t>
      </w:r>
      <w:r>
        <w:rPr>
          <w:rFonts w:ascii="Microsoft YaHei" w:hAnsi="Microsoft YaHei"/>
        </w:rPr>
        <w:t>，进入强势区间</w:t>
      </w:r>
    </w:p>
    <w:p>
      <w:pPr>
        <w:pStyle w:val="ListBullet"/>
      </w:pPr>
      <w:r>
        <w:rPr>
          <w:rFonts w:ascii="Microsoft YaHei" w:hAnsi="Microsoft YaHei"/>
        </w:rPr>
        <w:t>MA5（8.76元）上穿MA10（8.62元）、MA20（8.44元），</w:t>
      </w:r>
      <w:r>
        <w:rPr>
          <w:rFonts w:ascii="Microsoft YaHei" w:hAnsi="Microsoft YaHei"/>
          <w:b/>
          <w:color w:val="1A1A1A"/>
        </w:rPr>
        <w:t>短期均线系统形成多头排列</w:t>
      </w:r>
    </w:p>
    <w:p>
      <w:pPr>
        <w:pStyle w:val="ListBullet"/>
      </w:pPr>
      <w:r>
        <w:rPr>
          <w:rFonts w:ascii="Microsoft YaHei" w:hAnsi="Microsoft YaHei"/>
        </w:rPr>
        <w:t xml:space="preserve">偏离MA20达 </w:t>
      </w:r>
      <w:r>
        <w:rPr>
          <w:rFonts w:ascii="Microsoft YaHei" w:hAnsi="Microsoft YaHei"/>
          <w:b/>
          <w:color w:val="1A1A1A"/>
        </w:rPr>
        <w:t>6.8%</w:t>
      </w:r>
      <w:r>
        <w:rPr>
          <w:rFonts w:ascii="Microsoft YaHei" w:hAnsi="Microsoft YaHei"/>
        </w:rPr>
        <w:t>，短期涨幅较大，存在技术性回调需求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盘中异动</w:t>
      </w:r>
    </w:p>
    <w:p>
      <w:r>
        <w:rPr>
          <w:rFonts w:ascii="Microsoft YaHei" w:hAnsi="Microsoft YaHei"/>
        </w:rPr>
        <w:t xml:space="preserve">今日盘中监测到 </w:t>
      </w:r>
      <w:r>
        <w:rPr>
          <w:rFonts w:ascii="Microsoft YaHei" w:hAnsi="Microsoft YaHei"/>
          <w:b/>
          <w:color w:val="1A1A1A"/>
        </w:rPr>
        <w:t>1次大卖盘</w:t>
      </w:r>
      <w:r>
        <w:rPr>
          <w:rFonts w:ascii="Microsoft YaHei" w:hAnsi="Microsoft YaHei"/>
        </w:rPr>
        <w:t xml:space="preserve">（14:23:54，价格 </w:t>
      </w:r>
      <w:r>
        <w:rPr>
          <w:rFonts w:ascii="Microsoft YaHei" w:hAnsi="Microsoft YaHei"/>
          <w:b/>
          <w:color w:val="1A1A1A"/>
        </w:rPr>
        <w:t>8.98元</w:t>
      </w:r>
      <w:r>
        <w:rPr>
          <w:rFonts w:ascii="Microsoft YaHei" w:hAnsi="Microsoft YaHei"/>
        </w:rPr>
        <w:t>），但资金最终仍以净流入收盘，说明下方承接力度较强，卖盘被消化。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p>
      <w:r>
        <w:rPr>
          <w:rFonts w:ascii="Microsoft YaHei" w:hAnsi="Microsoft YaHei"/>
        </w:rPr>
        <w:t xml:space="preserve">广联达涉及 </w:t>
      </w:r>
      <w:r>
        <w:rPr>
          <w:rFonts w:ascii="Microsoft YaHei" w:hAnsi="Microsoft YaHei"/>
          <w:b/>
          <w:color w:val="1A1A1A"/>
        </w:rPr>
        <w:t>SaaS、应用软件、基础软件、建筑信息化</w:t>
      </w:r>
      <w:r>
        <w:rPr>
          <w:rFonts w:ascii="Microsoft YaHei" w:hAnsi="Microsoft YaHei"/>
        </w:rPr>
        <w:t xml:space="preserve"> 等多个赛道，今日所属板块表现如下：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板块内排名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点评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应用软件(A股)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-0.50%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5/117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板块微跌，个股逆势领涨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软件(A股)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-1.02%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9/173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板块走弱，个股强势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软件与服务(A股)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-1.13%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15/316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板块偏弱，个股表现亮眼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中证500成分股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+0.27%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45/550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强于指数平均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信息技术(A股)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-4.13%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33/1217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行业整体大跌，个股逆市大涨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关键观察</w:t>
      </w:r>
      <w:r>
        <w:rPr>
          <w:rFonts w:ascii="Microsoft YaHei" w:hAnsi="Microsoft YaHei"/>
        </w:rPr>
        <w:t xml:space="preserve">：广联达在信息技术（-4.13%）、软件（-1.02%）等板块整体走弱的环境下，录得 </w:t>
      </w:r>
      <w:r>
        <w:rPr>
          <w:rFonts w:ascii="Microsoft YaHei" w:hAnsi="Microsoft YaHei"/>
          <w:b/>
          <w:color w:val="1A1A1A"/>
        </w:rPr>
        <w:t>+5.88%</w:t>
      </w:r>
      <w:r>
        <w:rPr>
          <w:rFonts w:ascii="Microsoft YaHei" w:hAnsi="Microsoft YaHei"/>
        </w:rPr>
        <w:t xml:space="preserve"> 的涨幅，板块排名均位居前列，</w:t>
      </w:r>
      <w:r>
        <w:rPr>
          <w:rFonts w:ascii="Microsoft YaHei" w:hAnsi="Microsoft YaHei"/>
          <w:b/>
          <w:color w:val="1A1A1A"/>
        </w:rPr>
        <w:t>表现出极强的个股独立性</w:t>
      </w:r>
      <w:r>
        <w:rPr>
          <w:rFonts w:ascii="Microsoft YaHei" w:hAnsi="Microsoft YaHei"/>
        </w:rPr>
        <w:t>，或有自身利好催化。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p>
      <w:r>
        <w:rPr>
          <w:rFonts w:ascii="Microsoft YaHei" w:hAnsi="Microsoft YaHei"/>
          <w:b/>
          <w:color w:val="1A1A1A"/>
        </w:rPr>
        <w:t>主力资金逻辑推演：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放量突破</w:t>
      </w:r>
      <w:r>
        <w:rPr>
          <w:rFonts w:ascii="Microsoft YaHei" w:hAnsi="Microsoft YaHei"/>
        </w:rPr>
        <w:t xml:space="preserve"> — 今日换手率 </w:t>
      </w:r>
      <w:r>
        <w:rPr>
          <w:rFonts w:ascii="Microsoft YaHei" w:hAnsi="Microsoft YaHei"/>
          <w:b/>
          <w:color w:val="1A1A1A"/>
        </w:rPr>
        <w:t>3.07%</w:t>
      </w:r>
      <w:r>
        <w:rPr>
          <w:rFonts w:ascii="Microsoft YaHei" w:hAnsi="Microsoft YaHei"/>
        </w:rPr>
        <w:t xml:space="preserve">，是昨日换手的 </w:t>
      </w:r>
      <w:r>
        <w:rPr>
          <w:rFonts w:ascii="Microsoft YaHei" w:hAnsi="Microsoft YaHei"/>
          <w:b/>
          <w:color w:val="1A1A1A"/>
        </w:rPr>
        <w:t>2.07倍</w:t>
      </w:r>
      <w:r>
        <w:rPr>
          <w:rFonts w:ascii="Microsoft YaHei" w:hAnsi="Microsoft YaHei"/>
        </w:rPr>
        <w:t xml:space="preserve">，伴随股价大涨 </w:t>
      </w:r>
      <w:r>
        <w:rPr>
          <w:rFonts w:ascii="Microsoft YaHei" w:hAnsi="Microsoft YaHei"/>
          <w:b/>
          <w:color w:val="1A1A1A"/>
        </w:rPr>
        <w:t>5.88%</w:t>
      </w:r>
      <w:r>
        <w:rPr>
          <w:rFonts w:ascii="Microsoft YaHei" w:hAnsi="Microsoft YaHei"/>
        </w:rPr>
        <w:t>，属于典型的</w:t>
      </w:r>
      <w:r>
        <w:rPr>
          <w:rFonts w:ascii="Microsoft YaHei" w:hAnsi="Microsoft YaHei"/>
          <w:b/>
          <w:color w:val="1A1A1A"/>
        </w:rPr>
        <w:t>放量上攻形态</w:t>
      </w:r>
      <w:r>
        <w:rPr>
          <w:rFonts w:ascii="Microsoft YaHei" w:hAnsi="Microsoft YaHei"/>
        </w:rPr>
        <w:t>，资金加仓意愿明确。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资金一致性</w:t>
      </w:r>
      <w:r>
        <w:rPr>
          <w:rFonts w:ascii="Microsoft YaHei" w:hAnsi="Microsoft YaHei"/>
        </w:rPr>
        <w:t xml:space="preserve"> — 盘中资金净流入 </w:t>
      </w:r>
      <w:r>
        <w:rPr>
          <w:rFonts w:ascii="Microsoft YaHei" w:hAnsi="Microsoft YaHei"/>
          <w:b/>
          <w:color w:val="1A1A1A"/>
        </w:rPr>
        <w:t>4,887.76万元</w:t>
      </w:r>
      <w:r>
        <w:rPr>
          <w:rFonts w:ascii="Microsoft YaHei" w:hAnsi="Microsoft YaHei"/>
        </w:rPr>
        <w:t>，昨日各层级资金也是全面净流入，</w:t>
      </w:r>
      <w:r>
        <w:rPr>
          <w:rFonts w:ascii="Microsoft YaHei" w:hAnsi="Microsoft YaHei"/>
          <w:b/>
          <w:color w:val="1A1A1A"/>
        </w:rPr>
        <w:t>资金连续两日形成合力</w:t>
      </w:r>
      <w:r>
        <w:rPr>
          <w:rFonts w:ascii="Microsoft YaHei" w:hAnsi="Microsoft YaHei"/>
        </w:rPr>
        <w:t>，大单资金持续主导方向。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技术强势突破</w:t>
      </w:r>
      <w:r>
        <w:rPr>
          <w:rFonts w:ascii="Microsoft YaHei" w:hAnsi="Microsoft YaHei"/>
        </w:rPr>
        <w:t xml:space="preserve"> — 股价成功突破布林带上轨，短期均线系统形成多头排列，技术面处于强势区间。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逆板块独立走强</w:t>
      </w:r>
      <w:r>
        <w:rPr>
          <w:rFonts w:ascii="Microsoft YaHei" w:hAnsi="Microsoft YaHei"/>
        </w:rPr>
        <w:t xml:space="preserve"> — 在信息技术板块整体大跌 </w:t>
      </w:r>
      <w:r>
        <w:rPr>
          <w:rFonts w:ascii="Microsoft YaHei" w:hAnsi="Microsoft YaHei"/>
          <w:b/>
          <w:color w:val="1A1A1A"/>
        </w:rPr>
        <w:t>4.13%</w:t>
      </w:r>
      <w:r>
        <w:rPr>
          <w:rFonts w:ascii="Microsoft YaHei" w:hAnsi="Microsoft YaHei"/>
        </w:rPr>
        <w:t xml:space="preserve"> 的背景下，广联达逆势大涨，说明存在</w:t>
      </w:r>
      <w:r>
        <w:rPr>
          <w:rFonts w:ascii="Microsoft YaHei" w:hAnsi="Microsoft YaHei"/>
          <w:b/>
          <w:color w:val="1A1A1A"/>
        </w:rPr>
        <w:t>独立于板块的个股逻辑</w:t>
      </w:r>
      <w:r>
        <w:rPr>
          <w:rFonts w:ascii="Microsoft YaHei" w:hAnsi="Microsoft YaHei"/>
        </w:rPr>
        <w:t>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⚠️ 风险提示</w:t>
      </w:r>
      <w:r>
        <w:rPr>
          <w:rFonts w:ascii="Microsoft YaHei" w:hAnsi="Microsoft YaHei"/>
        </w:rPr>
        <w:t>：</w:t>
      </w:r>
    </w:p>
    <w:p>
      <w:r>
        <w:rPr>
          <w:rFonts w:ascii="Microsoft YaHei" w:hAnsi="Microsoft YaHei"/>
        </w:rPr>
        <w:t xml:space="preserve">   - 动态市盈率高达 </w:t>
      </w:r>
      <w:r>
        <w:rPr>
          <w:rFonts w:ascii="Microsoft YaHei" w:hAnsi="Microsoft YaHei"/>
          <w:b/>
          <w:color w:val="1A1A1A"/>
        </w:rPr>
        <w:t>108.8倍</w:t>
      </w:r>
      <w:r>
        <w:rPr>
          <w:rFonts w:ascii="Microsoft YaHei" w:hAnsi="Microsoft YaHei"/>
        </w:rPr>
        <w:t>，估值处于较高水平</w:t>
      </w:r>
    </w:p>
    <w:p>
      <w:r>
        <w:rPr>
          <w:rFonts w:ascii="Microsoft YaHei" w:hAnsi="Microsoft YaHei"/>
        </w:rPr>
        <w:t xml:space="preserve">   - 股价偏离MA20达 </w:t>
      </w:r>
      <w:r>
        <w:rPr>
          <w:rFonts w:ascii="Microsoft YaHei" w:hAnsi="Microsoft YaHei"/>
          <w:b/>
          <w:color w:val="1A1A1A"/>
        </w:rPr>
        <w:t>6.8%</w:t>
      </w:r>
      <w:r>
        <w:rPr>
          <w:rFonts w:ascii="Microsoft YaHei" w:hAnsi="Microsoft YaHei"/>
        </w:rPr>
        <w:t>，短期存在技术性回调压力</w:t>
      </w:r>
    </w:p>
    <w:p>
      <w:r>
        <w:rPr>
          <w:rFonts w:ascii="Microsoft YaHei" w:hAnsi="Microsoft YaHei"/>
        </w:rPr>
        <w:t xml:space="preserve">   - 盘中出现一次大卖盘信号，需关注后续抛压演变</w:t>
      </w:r>
    </w:p>
    <w:p>
      <w:r>
        <w:rPr>
          <w:rFonts w:ascii="Microsoft YaHei" w:hAnsi="Microsoft YaHei"/>
        </w:rPr>
        <w:t xml:space="preserve">   - 融券余额虽大幅收缩但融资余额亦有小幅下降，杠杆资金态度偏谨慎</w:t>
      </w:r>
    </w:p>
    <w:p>
      <w:r>
        <w:rPr>
          <w:rFonts w:ascii="Microsoft YaHei" w:hAnsi="Microsoft YaHei"/>
          <w:b/>
          <w:color w:val="1A1A1A"/>
        </w:rPr>
        <w:t>午间小结</w:t>
      </w:r>
      <w:r>
        <w:rPr>
          <w:rFonts w:ascii="Microsoft YaHei" w:hAnsi="Microsoft YaHei"/>
        </w:rPr>
        <w:t>：广联达今日呈</w:t>
      </w:r>
      <w:r>
        <w:rPr>
          <w:rFonts w:ascii="Microsoft YaHei" w:hAnsi="Microsoft YaHei"/>
          <w:b/>
          <w:color w:val="1A1A1A"/>
        </w:rPr>
        <w:t>放量突破+资金合力+逆板块走强</w:t>
      </w:r>
      <w:r>
        <w:rPr>
          <w:rFonts w:ascii="Microsoft YaHei" w:hAnsi="Microsoft YaHei"/>
        </w:rPr>
        <w:t xml:space="preserve">的强攻态势，主力做多意愿明确。午后需重点关注能否站稳布林带上轨 </w:t>
      </w:r>
      <w:r>
        <w:rPr>
          <w:rFonts w:ascii="Microsoft YaHei" w:hAnsi="Microsoft YaHei"/>
          <w:b/>
          <w:color w:val="1A1A1A"/>
        </w:rPr>
        <w:t>8.96元</w:t>
      </w:r>
      <w:r>
        <w:rPr>
          <w:rFonts w:ascii="Microsoft YaHei" w:hAnsi="Microsoft YaHei"/>
        </w:rPr>
        <w:t xml:space="preserve"> 之上，以及量能是否持续配合。若午后量价配合良好，有望挑战涨停价 </w:t>
      </w:r>
      <w:r>
        <w:rPr>
          <w:rFonts w:ascii="Microsoft YaHei" w:hAnsi="Microsoft YaHei"/>
          <w:b/>
          <w:color w:val="1A1A1A"/>
        </w:rPr>
        <w:t>9.36元</w:t>
      </w:r>
      <w:r>
        <w:rPr>
          <w:rFonts w:ascii="Microsoft YaHei" w:hAnsi="Microsoft YaHei"/>
        </w:rPr>
        <w:t>；若出现放量滞涨，则需警惕短线获利盘回吐压力。</w:t>
      </w:r>
    </w:p>
    <w:p>
      <w:pPr>
        <w:spacing w:before="240" w:after="240"/>
        <w:pBdr>
          <w:bottom w:val="single" w:sz="4" w:space="1" w:color="D0D7DE"/>
        </w:pBdr>
      </w:pPr>
    </w:p>
    <w:p>
      <w:r>
        <w:rPr>
          <w:rFonts w:ascii="Microsoft YaHei" w:hAnsi="Microsoft YaHei"/>
        </w:rPr>
        <w:t xml:space="preserve">&gt; ⚠️ </w:t>
      </w:r>
      <w:r>
        <w:rPr>
          <w:rFonts w:ascii="Microsoft YaHei" w:hAnsi="Microsoft YaHei"/>
          <w:b/>
          <w:color w:val="1A1A1A"/>
        </w:rPr>
        <w:t>免责声明</w:t>
      </w:r>
      <w:r>
        <w:rPr>
          <w:rFonts w:ascii="Microsoft YaHei" w:hAnsi="Microsoft YaHei"/>
        </w:rPr>
        <w:t>：本报告基于公开数据生成，仅供参考，不构成投资建议。股市有风险，投资需谨慎。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广联达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