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徐工机械（000425.SZ）午间分析报告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：今日 11:30 收盘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：8.69 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：+4.57%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全市场交投活跃，成交额达 </w:t>
      </w:r>
      <w:r>
        <w:rPr>
          <w:rFonts w:ascii="Microsoft YaHei" w:hAnsi="Microsoft YaHei"/>
          <w:b/>
          <w:color w:val="1A1A1A"/>
        </w:rPr>
        <w:t>1.48 万亿（+1516 亿）</w:t>
      </w:r>
      <w:r>
        <w:rPr>
          <w:rFonts w:ascii="Microsoft YaHei" w:hAnsi="Microsoft YaHei"/>
        </w:rPr>
        <w:t xml:space="preserve">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，上涨个股占比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，涨跌分布为 </w:t>
      </w:r>
      <w:r>
        <w:rPr>
          <w:rFonts w:ascii="Microsoft YaHei" w:hAnsi="Microsoft YaHei"/>
          <w:b/>
          <w:color w:val="1A1A1A"/>
        </w:rPr>
        <w:t>3431 只上涨 / 2000 只下跌</w:t>
      </w:r>
      <w:r>
        <w:rPr>
          <w:rFonts w:ascii="Microsoft YaHei" w:hAnsi="Microsoft YaHei"/>
        </w:rPr>
        <w:t xml:space="preserve">，涨停 58 只 / 跌停 19 只，市场人气较好。徐工机械今日录得 </w:t>
      </w:r>
      <w:r>
        <w:rPr>
          <w:rFonts w:ascii="Microsoft YaHei" w:hAnsi="Microsoft YaHei"/>
          <w:b/>
          <w:color w:val="1A1A1A"/>
        </w:rPr>
        <w:t>+4.57%</w:t>
      </w:r>
      <w:r>
        <w:rPr>
          <w:rFonts w:ascii="Microsoft YaHei" w:hAnsi="Microsoft YaHei"/>
        </w:rPr>
        <w:t xml:space="preserve"> 的强劲涨幅，显著跑赢大盘及所属多数板块指数。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分析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8.36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8.75</w:t>
            </w:r>
            <w:r>
              <w:rPr>
                <w:rFonts w:ascii="Microsoft YaHei" w:hAnsi="Microsoft YaHei"/>
                <w:sz w:val="18"/>
              </w:rPr>
              <w:t xml:space="preserve"> / 8.21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高开高走，盘中振幅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1,643,708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较昨日放量明显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141,308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半日即超 14 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昨日全日 1.03%，放量约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交投显著活跃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12.37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估值处于历史偏低水平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1.70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资产端合理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1,017.7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重回千亿市值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949,065 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694,643 手</w:t>
      </w:r>
      <w:r>
        <w:rPr>
          <w:rFonts w:ascii="Microsoft YaHei" w:hAnsi="Microsoft YaHei"/>
        </w:rPr>
        <w:t xml:space="preserve">，外盘占比 </w:t>
      </w:r>
      <w:r>
        <w:rPr>
          <w:rFonts w:ascii="Microsoft YaHei" w:hAnsi="Microsoft YaHei"/>
          <w:b/>
          <w:color w:val="1A1A1A"/>
        </w:rPr>
        <w:t>57.7%</w:t>
      </w:r>
      <w:r>
        <w:rPr>
          <w:rFonts w:ascii="Microsoft YaHei" w:hAnsi="Microsoft YaHei"/>
        </w:rPr>
        <w:t>，买方力量明显占优，主动性买盘积极。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1.43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85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1,514 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335.6 万</w:t>
            </w:r>
          </w:p>
        </w:tc>
      </w:tr>
    </w:tbl>
    <w:p/>
    <w:p>
      <w:r>
        <w:rPr>
          <w:rFonts w:ascii="Microsoft YaHei" w:hAnsi="Microsoft YaHei"/>
        </w:rPr>
        <w:t xml:space="preserve">资金净流入 </w:t>
      </w:r>
      <w:r>
        <w:rPr>
          <w:rFonts w:ascii="Microsoft YaHei" w:hAnsi="Microsoft YaHei"/>
          <w:b/>
          <w:color w:val="1A1A1A"/>
        </w:rPr>
        <w:t>1.43 亿</w:t>
      </w:r>
      <w:r>
        <w:rPr>
          <w:rFonts w:ascii="Microsoft YaHei" w:hAnsi="Microsoft YaHei"/>
        </w:rPr>
        <w:t xml:space="preserve">，且流入时长（85分钟）是流出时长（36分钟）的 </w:t>
      </w:r>
      <w:r>
        <w:rPr>
          <w:rFonts w:ascii="Microsoft YaHei" w:hAnsi="Microsoft YaHei"/>
          <w:b/>
          <w:color w:val="1A1A1A"/>
        </w:rPr>
        <w:t>2.36 倍</w:t>
      </w:r>
      <w:r>
        <w:rPr>
          <w:rFonts w:ascii="Microsoft YaHei" w:hAnsi="Microsoft YaHei"/>
        </w:rPr>
        <w:t>，多头资金持续、有序介入。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+6,032.87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主力主动买入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+4,953.85 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跟随性资金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+3,351.79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+1.43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全口径净流入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关键信号</w:t>
      </w:r>
      <w:r>
        <w:rPr>
          <w:rFonts w:ascii="Microsoft YaHei" w:hAnsi="Microsoft YaHei"/>
        </w:rPr>
        <w:t xml:space="preserve">：大单净额达 </w:t>
      </w:r>
      <w:r>
        <w:rPr>
          <w:rFonts w:ascii="Microsoft YaHei" w:hAnsi="Microsoft YaHei"/>
          <w:b/>
          <w:color w:val="1A1A1A"/>
        </w:rPr>
        <w:t>+6,032.87 万</w:t>
      </w:r>
      <w:r>
        <w:rPr>
          <w:rFonts w:ascii="Microsoft YaHei" w:hAnsi="Microsoft YaHei"/>
        </w:rPr>
        <w:t>，且大单买入额（8,159 万）远超大单卖出额（2,126 万），主力资金主动性买入特征明确。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8.03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0.07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+4.36%</w:t>
            </w:r>
          </w:p>
        </w:tc>
      </w:tr>
    </w:tbl>
    <w:p/>
    <w:p>
      <w:r>
        <w:rPr>
          <w:rFonts w:ascii="Microsoft YaHei" w:hAnsi="Microsoft YaHei"/>
        </w:rPr>
        <w:t>融资余额连续增长，杠杆资金看多情绪升温。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 8.84）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 8.56）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 8.44）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布林带上轨（9.06）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上方压力位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布林带下轨（7.82）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11.1%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股价站上 </w:t>
      </w:r>
      <w:r>
        <w:rPr>
          <w:rFonts w:ascii="Microsoft YaHei" w:hAnsi="Microsoft YaHei"/>
          <w:b/>
          <w:color w:val="1A1A1A"/>
        </w:rPr>
        <w:t>MA10（8.56）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MA20/中轨（8.44）</w:t>
      </w:r>
      <w:r>
        <w:rPr>
          <w:rFonts w:ascii="Microsoft YaHei" w:hAnsi="Microsoft YaHei"/>
        </w:rPr>
        <w:t>，短线多头排列初现雏形；</w:t>
      </w:r>
    </w:p>
    <w:p>
      <w:pPr>
        <w:pStyle w:val="ListBullet"/>
      </w:pPr>
      <w:r>
        <w:rPr>
          <w:rFonts w:ascii="Microsoft YaHei" w:hAnsi="Microsoft YaHei"/>
        </w:rPr>
        <w:t xml:space="preserve">距 </w:t>
      </w:r>
      <w:r>
        <w:rPr>
          <w:rFonts w:ascii="Microsoft YaHei" w:hAnsi="Microsoft YaHei"/>
          <w:b/>
          <w:color w:val="1A1A1A"/>
        </w:rPr>
        <w:t>MA5（8.84）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-1.7%</w:t>
      </w:r>
      <w:r>
        <w:rPr>
          <w:rFonts w:ascii="Microsoft YaHei" w:hAnsi="Microsoft YaHei"/>
        </w:rPr>
        <w:t>，午后若持续走强有望重新收复；</w:t>
      </w:r>
    </w:p>
    <w:p>
      <w:pPr>
        <w:pStyle w:val="ListBullet"/>
      </w:pPr>
      <w:r>
        <w:rPr>
          <w:rFonts w:ascii="Microsoft YaHei" w:hAnsi="Microsoft YaHei"/>
        </w:rPr>
        <w:t>布林带宽度（9.06-7.82）开口较大，当前价格处于中轨上方，偏向多头趋势；</w:t>
      </w:r>
    </w:p>
    <w:p>
      <w:pPr>
        <w:pStyle w:val="ListBullet"/>
      </w:pPr>
      <w:r>
        <w:rPr>
          <w:rFonts w:ascii="Microsoft YaHei" w:hAnsi="Microsoft YaHei"/>
        </w:rPr>
        <w:t xml:space="preserve">日内振幅 </w:t>
      </w:r>
      <w:r>
        <w:rPr>
          <w:rFonts w:ascii="Microsoft YaHei" w:hAnsi="Microsoft YaHei"/>
          <w:b/>
          <w:color w:val="1A1A1A"/>
        </w:rPr>
        <w:t>6.5%</w:t>
      </w:r>
      <w:r>
        <w:rPr>
          <w:rFonts w:ascii="Microsoft YaHei" w:hAnsi="Microsoft YaHei"/>
        </w:rPr>
        <w:t xml:space="preserve"> 显示多空博弈激烈，但多方最终占据上风。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徐工机械所属板块今日表现分化明显，但个股表现显著强于板块：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成分股排名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41/319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权重股中排名靠前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建筑机械和重型运输设备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6/53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板块内强势股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12/401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逆板块大涨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高端装备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18/359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排名前 5%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44/744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排名前 6%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重点解读</w:t>
      </w:r>
      <w:r>
        <w:rPr>
          <w:rFonts w:ascii="Microsoft YaHei" w:hAnsi="Microsoft YaHei"/>
        </w:rPr>
        <w:t xml:space="preserve">：机械制造（-3.91%）、高端装备（-3.18%）等板块今日整体承压，而徐工机械以 </w:t>
      </w:r>
      <w:r>
        <w:rPr>
          <w:rFonts w:ascii="Microsoft YaHei" w:hAnsi="Microsoft YaHei"/>
          <w:b/>
          <w:color w:val="1A1A1A"/>
        </w:rPr>
        <w:t>+4.57%</w:t>
      </w:r>
      <w:r>
        <w:rPr>
          <w:rFonts w:ascii="Microsoft YaHei" w:hAnsi="Microsoft YaHei"/>
        </w:rPr>
        <w:t xml:space="preserve"> 的涨幅位列板块前列，说明资金对该股存在独立定价逻辑（如行业龙头溢价、估值修复、政策预期等）。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评分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半日换手 1.83%，量比 1.48，放量明显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 1.43 亿，大单主动买入，流入时长远超流出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 MA10/MA20，距 MA5 一步之遥，多头排列初成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动态 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12.37</w:t>
            </w:r>
            <w:r>
              <w:rPr>
                <w:rFonts w:ascii="Microsoft YaHei" w:hAnsi="Microsoft YaHei"/>
                <w:sz w:val="18"/>
              </w:rPr>
              <w:t>，PB 1.70，安全边际充足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所属板块普跌，但个股抗跌领涨，凸显龙头属性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资金态度明确</w:t>
      </w:r>
      <w:r>
        <w:rPr>
          <w:rFonts w:ascii="Microsoft YaHei" w:hAnsi="Microsoft YaHei"/>
        </w:rPr>
        <w:t>：今日半日大单净流入超 6,000 万（上一交易日数据），今日逐分钟数据也显示持续净流入 1.43 亿，资金进场意愿强烈，且有持续性。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放量突破信号</w:t>
      </w:r>
      <w:r>
        <w:rPr>
          <w:rFonts w:ascii="Microsoft YaHei" w:hAnsi="Microsoft YaHei"/>
        </w:rPr>
        <w:t xml:space="preserve">：换手率较昨日放大约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1.48</w:t>
      </w:r>
      <w:r>
        <w:rPr>
          <w:rFonts w:ascii="Microsoft YaHei" w:hAnsi="Microsoft YaHei"/>
        </w:rPr>
        <w:t>，价涨量增形态健康，突破信号有效。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估值洼地效应</w:t>
      </w:r>
      <w:r>
        <w:rPr>
          <w:rFonts w:ascii="Microsoft YaHei" w:hAnsi="Microsoft YaHei"/>
        </w:rPr>
        <w:t xml:space="preserve">：动态 PE </w:t>
      </w:r>
      <w:r>
        <w:rPr>
          <w:rFonts w:ascii="Microsoft YaHei" w:hAnsi="Microsoft YaHei"/>
          <w:b/>
          <w:color w:val="1A1A1A"/>
        </w:rPr>
        <w:t>12.37 倍</w:t>
      </w:r>
      <w:r>
        <w:rPr>
          <w:rFonts w:ascii="Microsoft YaHei" w:hAnsi="Microsoft YaHei"/>
        </w:rPr>
        <w:t>，在机械设备龙头中处于较低水平，叠加千亿市值回归，具备估值修复吸引力。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逆势强于板块</w:t>
      </w:r>
      <w:r>
        <w:rPr>
          <w:rFonts w:ascii="Microsoft YaHei" w:hAnsi="Microsoft YaHei"/>
        </w:rPr>
        <w:t xml:space="preserve">：在机械制造板块整体下跌 </w:t>
      </w:r>
      <w:r>
        <w:rPr>
          <w:rFonts w:ascii="Microsoft YaHei" w:hAnsi="Microsoft YaHei"/>
          <w:b/>
          <w:color w:val="1A1A1A"/>
        </w:rPr>
        <w:t>-3.91%</w:t>
      </w:r>
      <w:r>
        <w:rPr>
          <w:rFonts w:ascii="Microsoft YaHei" w:hAnsi="Microsoft YaHei"/>
        </w:rPr>
        <w:t xml:space="preserve"> 的背景下逆势大涨，说明获得独立增量资金关注。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 xml:space="preserve">：能否站稳 </w:t>
      </w:r>
      <w:r>
        <w:rPr>
          <w:rFonts w:ascii="Microsoft YaHei" w:hAnsi="Microsoft YaHei"/>
          <w:b/>
          <w:color w:val="1A1A1A"/>
        </w:rPr>
        <w:t>8.69</w:t>
      </w:r>
      <w:r>
        <w:rPr>
          <w:rFonts w:ascii="Microsoft YaHei" w:hAnsi="Microsoft YaHei"/>
        </w:rPr>
        <w:t xml:space="preserve"> 并挑战前高 </w:t>
      </w:r>
      <w:r>
        <w:rPr>
          <w:rFonts w:ascii="Microsoft YaHei" w:hAnsi="Microsoft YaHei"/>
          <w:b/>
          <w:color w:val="1A1A1A"/>
        </w:rPr>
        <w:t>8.75</w:t>
      </w:r>
      <w:r>
        <w:rPr>
          <w:rFonts w:ascii="Microsoft YaHei" w:hAnsi="Microsoft YaHei"/>
        </w:rPr>
        <w:t xml:space="preserve">（日内最高价）；若突破 </w:t>
      </w:r>
      <w:r>
        <w:rPr>
          <w:rFonts w:ascii="Microsoft YaHei" w:hAnsi="Microsoft YaHei"/>
          <w:b/>
          <w:color w:val="1A1A1A"/>
        </w:rPr>
        <w:t>MA5（8.84）</w:t>
      </w:r>
      <w:r>
        <w:rPr>
          <w:rFonts w:ascii="Microsoft YaHei" w:hAnsi="Microsoft YaHei"/>
        </w:rPr>
        <w:t xml:space="preserve">，短线空间将进一步打开；上方压力在布林上轨 </w:t>
      </w:r>
      <w:r>
        <w:rPr>
          <w:rFonts w:ascii="Microsoft YaHei" w:hAnsi="Microsoft YaHei"/>
          <w:b/>
          <w:color w:val="1A1A1A"/>
        </w:rPr>
        <w:t>9.06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：本报告仅为数据层面分析，不构成投资建议。股市有风险，投资需谨慎。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徐工机械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