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36"/>
        </w:rPr>
        <w:t>杰瑞股份（002353.SZ）午间分析报告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市场概况</w:t>
      </w:r>
    </w:p>
    <w:p>
      <w:r>
        <w:rPr>
          <w:rFonts w:ascii="Microsoft YaHei" w:hAnsi="Microsoft YaHei"/>
        </w:rPr>
        <w:t>今日全市场情绪高涨，</w:t>
      </w:r>
      <w:r>
        <w:rPr>
          <w:rFonts w:ascii="Microsoft YaHei" w:hAnsi="Microsoft YaHei"/>
          <w:b/>
          <w:color w:val="1A1A1A"/>
        </w:rPr>
        <w:t>上涨占比达83%</w:t>
      </w:r>
      <w:r>
        <w:rPr>
          <w:rFonts w:ascii="Microsoft YaHei" w:hAnsi="Microsoft YaHei"/>
        </w:rPr>
        <w:t xml:space="preserve">，成交额 </w:t>
      </w:r>
      <w:r>
        <w:rPr>
          <w:rFonts w:ascii="Microsoft YaHei" w:hAnsi="Microsoft YaHei"/>
          <w:b/>
          <w:color w:val="1A1A1A"/>
        </w:rPr>
        <w:t>2.06万亿</w:t>
      </w:r>
      <w:r>
        <w:rPr>
          <w:rFonts w:ascii="Microsoft YaHei" w:hAnsi="Microsoft YaHei"/>
        </w:rPr>
        <w:t xml:space="preserve">（较前日放量 </w:t>
      </w:r>
      <w:r>
        <w:rPr>
          <w:rFonts w:ascii="Microsoft YaHei" w:hAnsi="Microsoft YaHei"/>
          <w:b/>
          <w:color w:val="1A1A1A"/>
        </w:rPr>
        <w:t>+2960亿</w:t>
      </w:r>
      <w:r>
        <w:rPr>
          <w:rFonts w:ascii="Microsoft YaHei" w:hAnsi="Microsoft YaHei"/>
        </w:rPr>
        <w:t xml:space="preserve">），涨停梯队中一板66只，市场赚钱效应为 </w:t>
      </w:r>
      <w:r>
        <w:rPr>
          <w:rFonts w:ascii="Microsoft YaHei" w:hAnsi="Microsoft YaHei"/>
          <w:b/>
          <w:color w:val="1A1A1A"/>
        </w:rPr>
        <w:t>51%</w:t>
      </w:r>
      <w:r>
        <w:rPr>
          <w:rFonts w:ascii="Microsoft YaHei" w:hAnsi="Microsoft YaHei"/>
        </w:rPr>
        <w:t>。然而，杰瑞股份今日表现与大盘严重背离——在大盘普涨格局下逆势下挫，展现出明显的独立弱势特征。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个股分析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收盘数据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项目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114.77元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昨收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117.45元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开盘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120.00元（高开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+2.17%</w:t>
            </w:r>
            <w:r>
              <w:rPr>
                <w:rFonts w:ascii="Microsoft YaHei" w:hAnsi="Microsoft YaHei"/>
                <w:sz w:val="18"/>
              </w:rPr>
              <w:t>）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最高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120.98元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最低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110.25元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涨跌幅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-2.28%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成交额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31.02亿元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换手率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3.87%</w:t>
            </w:r>
            <w:r>
              <w:rPr>
                <w:rFonts w:ascii="Microsoft YaHei" w:hAnsi="Microsoft YaHei"/>
                <w:sz w:val="18"/>
              </w:rPr>
              <w:t xml:space="preserve">（较上日3.55%放量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+9%</w:t>
            </w:r>
            <w:r>
              <w:rPr>
                <w:rFonts w:ascii="Microsoft YaHei" w:hAnsi="Microsoft YaHei"/>
                <w:sz w:val="18"/>
              </w:rPr>
              <w:t>）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振幅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9.14%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量比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1.22</w:t>
            </w:r>
            <w:r>
              <w:rPr>
                <w:rFonts w:ascii="Microsoft YaHei" w:hAnsi="Microsoft YaHei"/>
                <w:sz w:val="18"/>
              </w:rPr>
              <w:t>（交投活跃）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动态市盈率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49.94倍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市净率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5.16倍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总市值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1175.08亿元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关键解读：</w:t>
      </w:r>
    </w:p>
    <w:p>
      <w:r>
        <w:rPr>
          <w:rFonts w:ascii="Microsoft YaHei" w:hAnsi="Microsoft YaHei"/>
        </w:rPr>
        <w:t xml:space="preserve">今日杰瑞股份走出"高开低走"态势——开盘 </w:t>
      </w:r>
      <w:r>
        <w:rPr>
          <w:rFonts w:ascii="Microsoft YaHei" w:hAnsi="Microsoft YaHei"/>
          <w:b/>
          <w:color w:val="1A1A1A"/>
        </w:rPr>
        <w:t>120.00元</w:t>
      </w:r>
      <w:r>
        <w:rPr>
          <w:rFonts w:ascii="Microsoft YaHei" w:hAnsi="Microsoft YaHei"/>
        </w:rPr>
        <w:t xml:space="preserve">（+2.17%）短暂冲高至 </w:t>
      </w:r>
      <w:r>
        <w:rPr>
          <w:rFonts w:ascii="Microsoft YaHei" w:hAnsi="Microsoft YaHei"/>
          <w:b/>
          <w:color w:val="1A1A1A"/>
        </w:rPr>
        <w:t>120.98元</w:t>
      </w:r>
      <w:r>
        <w:rPr>
          <w:rFonts w:ascii="Microsoft YaHei" w:hAnsi="Microsoft YaHei"/>
        </w:rPr>
        <w:t xml:space="preserve"> 后快速跳水，盘中最低探至 </w:t>
      </w:r>
      <w:r>
        <w:rPr>
          <w:rFonts w:ascii="Microsoft YaHei" w:hAnsi="Microsoft YaHei"/>
          <w:b/>
          <w:color w:val="1A1A1A"/>
        </w:rPr>
        <w:t>110.25元</w:t>
      </w:r>
      <w:r>
        <w:rPr>
          <w:rFonts w:ascii="Microsoft YaHei" w:hAnsi="Microsoft YaHei"/>
        </w:rPr>
        <w:t xml:space="preserve">，振幅高达 </w:t>
      </w:r>
      <w:r>
        <w:rPr>
          <w:rFonts w:ascii="Microsoft YaHei" w:hAnsi="Microsoft YaHei"/>
          <w:b/>
          <w:color w:val="1A1A1A"/>
        </w:rPr>
        <w:t>9.14%</w:t>
      </w:r>
      <w:r>
        <w:rPr>
          <w:rFonts w:ascii="Microsoft YaHei" w:hAnsi="Microsoft YaHei"/>
        </w:rPr>
        <w:t xml:space="preserve">，最终收于 </w:t>
      </w:r>
      <w:r>
        <w:rPr>
          <w:rFonts w:ascii="Microsoft YaHei" w:hAnsi="Microsoft YaHei"/>
          <w:b/>
          <w:color w:val="1A1A1A"/>
        </w:rPr>
        <w:t>114.77元</w:t>
      </w:r>
      <w:r>
        <w:rPr>
          <w:rFonts w:ascii="Microsoft YaHei" w:hAnsi="Microsoft YaHei"/>
        </w:rPr>
        <w:t xml:space="preserve">，跌幅 </w:t>
      </w:r>
      <w:r>
        <w:rPr>
          <w:rFonts w:ascii="Microsoft YaHei" w:hAnsi="Microsoft YaHei"/>
          <w:b/>
          <w:color w:val="1A1A1A"/>
        </w:rPr>
        <w:t>-2.28%</w:t>
      </w:r>
      <w:r>
        <w:rPr>
          <w:rFonts w:ascii="Microsoft YaHei" w:hAnsi="Microsoft YaHei"/>
        </w:rPr>
        <w:t>。开盘价即为全天次高价，冲高回落的形态意味着早盘追高的资金悉数被套。</w:t>
      </w:r>
    </w:p>
    <w:p>
      <w:r>
        <w:rPr>
          <w:rFonts w:ascii="Microsoft YaHei" w:hAnsi="Microsoft YaHei"/>
        </w:rPr>
        <w:t xml:space="preserve">成交额 </w:t>
      </w:r>
      <w:r>
        <w:rPr>
          <w:rFonts w:ascii="Microsoft YaHei" w:hAnsi="Microsoft YaHei"/>
          <w:b/>
          <w:color w:val="1A1A1A"/>
        </w:rPr>
        <w:t>31.02亿元</w:t>
      </w:r>
      <w:r>
        <w:rPr>
          <w:rFonts w:ascii="Microsoft YaHei" w:hAnsi="Microsoft YaHei"/>
        </w:rPr>
        <w:t xml:space="preserve">，换手率 </w:t>
      </w:r>
      <w:r>
        <w:rPr>
          <w:rFonts w:ascii="Microsoft YaHei" w:hAnsi="Microsoft YaHei"/>
          <w:b/>
          <w:color w:val="1A1A1A"/>
        </w:rPr>
        <w:t>3.87%</w:t>
      </w:r>
      <w:r>
        <w:rPr>
          <w:rFonts w:ascii="Microsoft YaHei" w:hAnsi="Microsoft YaHei"/>
        </w:rPr>
        <w:t xml:space="preserve">，较上日放量约 </w:t>
      </w:r>
      <w:r>
        <w:rPr>
          <w:rFonts w:ascii="Microsoft YaHei" w:hAnsi="Microsoft YaHei"/>
          <w:b/>
          <w:color w:val="1A1A1A"/>
        </w:rPr>
        <w:t>9%</w:t>
      </w:r>
      <w:r>
        <w:rPr>
          <w:rFonts w:ascii="Microsoft YaHei" w:hAnsi="Microsoft YaHei"/>
        </w:rPr>
        <w:t xml:space="preserve">，量比 </w:t>
      </w:r>
      <w:r>
        <w:rPr>
          <w:rFonts w:ascii="Microsoft YaHei" w:hAnsi="Microsoft YaHei"/>
          <w:b/>
          <w:color w:val="1A1A1A"/>
        </w:rPr>
        <w:t>1.22</w:t>
      </w:r>
      <w:r>
        <w:rPr>
          <w:rFonts w:ascii="Microsoft YaHei" w:hAnsi="Microsoft YaHei"/>
        </w:rPr>
        <w:t xml:space="preserve">，显示今日抛压显著增加。外盘 </w:t>
      </w:r>
      <w:r>
        <w:rPr>
          <w:rFonts w:ascii="Microsoft YaHei" w:hAnsi="Microsoft YaHei"/>
          <w:b/>
          <w:color w:val="1A1A1A"/>
        </w:rPr>
        <w:t>14.43万手</w:t>
      </w:r>
      <w:r>
        <w:rPr>
          <w:rFonts w:ascii="Microsoft YaHei" w:hAnsi="Microsoft YaHei"/>
        </w:rPr>
        <w:t xml:space="preserve"> 略高于内盘 </w:t>
      </w:r>
      <w:r>
        <w:rPr>
          <w:rFonts w:ascii="Microsoft YaHei" w:hAnsi="Microsoft YaHei"/>
          <w:b/>
          <w:color w:val="1A1A1A"/>
        </w:rPr>
        <w:t>12.30万手</w:t>
      </w:r>
      <w:r>
        <w:rPr>
          <w:rFonts w:ascii="Microsoft YaHei" w:hAnsi="Microsoft YaHei"/>
        </w:rPr>
        <w:t>，但在价格下跌背景下，外盘大于内盘说明主动性买盘仍在承接，但空方力量更占上风。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估值水平</w:t>
      </w:r>
    </w:p>
    <w:p>
      <w:r>
        <w:rPr>
          <w:rFonts w:ascii="Microsoft YaHei" w:hAnsi="Microsoft YaHei"/>
        </w:rPr>
        <w:t xml:space="preserve">动态市盈率 </w:t>
      </w:r>
      <w:r>
        <w:rPr>
          <w:rFonts w:ascii="Microsoft YaHei" w:hAnsi="Microsoft YaHei"/>
          <w:b/>
          <w:color w:val="1A1A1A"/>
        </w:rPr>
        <w:t>49.94倍</w:t>
      </w:r>
      <w:r>
        <w:rPr>
          <w:rFonts w:ascii="Microsoft YaHei" w:hAnsi="Microsoft YaHei"/>
        </w:rPr>
        <w:t xml:space="preserve">，市净率 </w:t>
      </w:r>
      <w:r>
        <w:rPr>
          <w:rFonts w:ascii="Microsoft YaHei" w:hAnsi="Microsoft YaHei"/>
          <w:b/>
          <w:color w:val="1A1A1A"/>
        </w:rPr>
        <w:t>5.16倍</w:t>
      </w:r>
      <w:r>
        <w:rPr>
          <w:rFonts w:ascii="Microsoft YaHei" w:hAnsi="Microsoft YaHei"/>
        </w:rPr>
        <w:t xml:space="preserve">，估值处于历史较高分位。前一日融资余额 </w:t>
      </w:r>
      <w:r>
        <w:rPr>
          <w:rFonts w:ascii="Microsoft YaHei" w:hAnsi="Microsoft YaHei"/>
          <w:b/>
          <w:color w:val="1A1A1A"/>
        </w:rPr>
        <w:t>8.58亿</w:t>
      </w:r>
      <w:r>
        <w:rPr>
          <w:rFonts w:ascii="Microsoft YaHei" w:hAnsi="Microsoft YaHei"/>
        </w:rPr>
        <w:t xml:space="preserve"> 大幅缩水 </w:t>
      </w:r>
      <w:r>
        <w:rPr>
          <w:rFonts w:ascii="Microsoft YaHei" w:hAnsi="Microsoft YaHei"/>
          <w:b/>
          <w:color w:val="1A1A1A"/>
        </w:rPr>
        <w:t>-22.63%</w:t>
      </w:r>
      <w:r>
        <w:rPr>
          <w:rFonts w:ascii="Microsoft YaHei" w:hAnsi="Microsoft YaHei"/>
        </w:rPr>
        <w:t>，融资客撤退明显，对短期股价形成压制。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资金面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今日资金流向（逐分钟统计）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净流向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净流入 3.44亿元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资金流入分钟数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128分钟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资金流出分钟数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79分钟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最大单分钟流入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4943.3万元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最大单分钟流出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1480.0万元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资金面分析：</w:t>
      </w:r>
    </w:p>
    <w:p>
      <w:r>
        <w:rPr>
          <w:rFonts w:ascii="Microsoft YaHei" w:hAnsi="Microsoft YaHei"/>
        </w:rPr>
        <w:t xml:space="preserve">尽管股价下跌 </w:t>
      </w:r>
      <w:r>
        <w:rPr>
          <w:rFonts w:ascii="Microsoft YaHei" w:hAnsi="Microsoft YaHei"/>
          <w:b/>
          <w:color w:val="1A1A1A"/>
        </w:rPr>
        <w:t>-2.28%</w:t>
      </w:r>
      <w:r>
        <w:rPr>
          <w:rFonts w:ascii="Microsoft YaHei" w:hAnsi="Microsoft YaHei"/>
        </w:rPr>
        <w:t xml:space="preserve">，但今日资金呈 </w:t>
      </w:r>
      <w:r>
        <w:rPr>
          <w:rFonts w:ascii="Microsoft YaHei" w:hAnsi="Microsoft YaHei"/>
          <w:b/>
          <w:color w:val="1A1A1A"/>
        </w:rPr>
        <w:t>净流入 3.44亿元</w:t>
      </w:r>
      <w:r>
        <w:rPr>
          <w:rFonts w:ascii="Microsoft YaHei" w:hAnsi="Microsoft YaHei"/>
        </w:rPr>
        <w:t xml:space="preserve"> 状态，资金流入时长（128分钟）显著多于流出时长（79分钟），且最大单分钟流入（4943万）远超最大单分钟流出（1480万）。这一"价跌量增、资金净流入"的背离信号值得关注——或有资金在下跌过程中低位承接。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上日资金细分（元）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类型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净额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买入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卖出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大单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+3357万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9987万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6630万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中单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+2.37亿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10.27亿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7.90亿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小单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+7357万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3.34亿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2.60亿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合计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+3.44亿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</w:tbl>
    <w:p/>
    <w:p>
      <w:r>
        <w:rPr>
          <w:rFonts w:ascii="Microsoft YaHei" w:hAnsi="Microsoft YaHei"/>
        </w:rPr>
        <w:t xml:space="preserve">上日各类型资金均呈净流入，大单净流入 </w:t>
      </w:r>
      <w:r>
        <w:rPr>
          <w:rFonts w:ascii="Microsoft YaHei" w:hAnsi="Microsoft YaHei"/>
          <w:b/>
          <w:color w:val="1A1A1A"/>
        </w:rPr>
        <w:t>3357万</w:t>
      </w:r>
      <w:r>
        <w:rPr>
          <w:rFonts w:ascii="Microsoft YaHei" w:hAnsi="Microsoft YaHei"/>
        </w:rPr>
        <w:t xml:space="preserve">，中单净流入 </w:t>
      </w:r>
      <w:r>
        <w:rPr>
          <w:rFonts w:ascii="Microsoft YaHei" w:hAnsi="Microsoft YaHei"/>
          <w:b/>
          <w:color w:val="1A1A1A"/>
        </w:rPr>
        <w:t>2.37亿</w:t>
      </w:r>
      <w:r>
        <w:rPr>
          <w:rFonts w:ascii="Microsoft YaHei" w:hAnsi="Microsoft YaHei"/>
        </w:rPr>
        <w:t xml:space="preserve"> 为最大驱动力，显示有主力资金提前布局。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融资融券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项目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环比变化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融资余额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8.58亿元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-22.63%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融券余额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0.24亿元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-4.01%</w:t>
            </w:r>
          </w:p>
        </w:tc>
      </w:tr>
    </w:tbl>
    <w:p/>
    <w:p>
      <w:r>
        <w:rPr>
          <w:rFonts w:ascii="Microsoft YaHei" w:hAnsi="Microsoft YaHei"/>
        </w:rPr>
        <w:t xml:space="preserve">融资余额单日大幅缩水 </w:t>
      </w:r>
      <w:r>
        <w:rPr>
          <w:rFonts w:ascii="Microsoft YaHei" w:hAnsi="Microsoft YaHei"/>
          <w:b/>
          <w:color w:val="1A1A1A"/>
        </w:rPr>
        <w:t>22.63%</w:t>
      </w:r>
      <w:r>
        <w:rPr>
          <w:rFonts w:ascii="Microsoft YaHei" w:hAnsi="Microsoft YaHei"/>
        </w:rPr>
        <w:t>，是近期的重要信号。融资客大规模偿还，可能是对短期走势的悲观预期，也可能是前期获利了结。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技术面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均线系统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均线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价格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偏离度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MA5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约132.86元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下方13.6%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MA10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约133.37元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下方13.9%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MA20（布林中轨）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约145.91元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下方21.3%</w:t>
            </w:r>
          </w:p>
        </w:tc>
      </w:tr>
    </w:tbl>
    <w:p/>
    <w:p>
      <w:r>
        <w:rPr>
          <w:rFonts w:ascii="Microsoft YaHei" w:hAnsi="Microsoft YaHei"/>
        </w:rPr>
        <w:t xml:space="preserve">当前价 </w:t>
      </w:r>
      <w:r>
        <w:rPr>
          <w:rFonts w:ascii="Microsoft YaHei" w:hAnsi="Microsoft YaHei"/>
          <w:b/>
          <w:color w:val="1A1A1A"/>
        </w:rPr>
        <w:t>114.77元</w:t>
      </w:r>
      <w:r>
        <w:rPr>
          <w:rFonts w:ascii="Microsoft YaHei" w:hAnsi="Microsoft YaHei"/>
        </w:rPr>
        <w:t xml:space="preserve"> 已大幅跌破所有短期均线系统，</w:t>
      </w:r>
      <w:r>
        <w:rPr>
          <w:rFonts w:ascii="Microsoft YaHei" w:hAnsi="Microsoft YaHei"/>
          <w:b/>
          <w:color w:val="1A1A1A"/>
        </w:rPr>
        <w:t>MA5（132.86元）</w:t>
      </w:r>
      <w:r>
        <w:rPr>
          <w:rFonts w:ascii="Microsoft YaHei" w:hAnsi="Microsoft YaHei"/>
        </w:rPr>
        <w:t xml:space="preserve"> 与 </w:t>
      </w:r>
      <w:r>
        <w:rPr>
          <w:rFonts w:ascii="Microsoft YaHei" w:hAnsi="Microsoft YaHei"/>
          <w:b/>
          <w:color w:val="1A1A1A"/>
        </w:rPr>
        <w:t>MA10（133.37元）</w:t>
      </w:r>
      <w:r>
        <w:rPr>
          <w:rFonts w:ascii="Microsoft YaHei" w:hAnsi="Microsoft YaHei"/>
        </w:rPr>
        <w:t xml:space="preserve"> 形成死叉向下，股价偏离MA5超 </w:t>
      </w:r>
      <w:r>
        <w:rPr>
          <w:rFonts w:ascii="Microsoft YaHei" w:hAnsi="Microsoft YaHei"/>
          <w:b/>
          <w:color w:val="1A1A1A"/>
        </w:rPr>
        <w:t>13%</w:t>
      </w:r>
      <w:r>
        <w:rPr>
          <w:rFonts w:ascii="Microsoft YaHei" w:hAnsi="Microsoft YaHei"/>
        </w:rPr>
        <w:t xml:space="preserve">，偏离MA20超 </w:t>
      </w:r>
      <w:r>
        <w:rPr>
          <w:rFonts w:ascii="Microsoft YaHei" w:hAnsi="Microsoft YaHei"/>
          <w:b/>
          <w:color w:val="1A1A1A"/>
        </w:rPr>
        <w:t>21%</w:t>
      </w:r>
      <w:r>
        <w:rPr>
          <w:rFonts w:ascii="Microsoft YaHei" w:hAnsi="Microsoft YaHei"/>
        </w:rPr>
        <w:t xml:space="preserve">，技术上已处于 </w:t>
      </w:r>
      <w:r>
        <w:rPr>
          <w:rFonts w:ascii="Microsoft YaHei" w:hAnsi="Microsoft YaHei"/>
          <w:b/>
          <w:color w:val="1A1A1A"/>
        </w:rPr>
        <w:t>严重超卖区域</w:t>
      </w:r>
      <w:r>
        <w:rPr>
          <w:rFonts w:ascii="Microsoft YaHei" w:hAnsi="Microsoft YaHei"/>
        </w:rPr>
        <w:t>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布林带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上轨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177.99元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中轨（MA20）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145.91元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下轨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113.83元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114.77元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距下轨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+0.94元（+0.83%）</w:t>
            </w:r>
          </w:p>
        </w:tc>
      </w:tr>
    </w:tbl>
    <w:p/>
    <w:p>
      <w:r>
        <w:rPr>
          <w:rFonts w:ascii="Microsoft YaHei" w:hAnsi="Microsoft YaHei"/>
        </w:rPr>
        <w:t xml:space="preserve">布林带下轨位于 </w:t>
      </w:r>
      <w:r>
        <w:rPr>
          <w:rFonts w:ascii="Microsoft YaHei" w:hAnsi="Microsoft YaHei"/>
          <w:b/>
          <w:color w:val="1A1A1A"/>
        </w:rPr>
        <w:t>113.83元</w:t>
      </w:r>
      <w:r>
        <w:rPr>
          <w:rFonts w:ascii="Microsoft YaHei" w:hAnsi="Microsoft YaHei"/>
        </w:rPr>
        <w:t xml:space="preserve">，当前价 </w:t>
      </w:r>
      <w:r>
        <w:rPr>
          <w:rFonts w:ascii="Microsoft YaHei" w:hAnsi="Microsoft YaHei"/>
          <w:b/>
          <w:color w:val="1A1A1A"/>
        </w:rPr>
        <w:t>114.77元</w:t>
      </w:r>
      <w:r>
        <w:rPr>
          <w:rFonts w:ascii="Microsoft YaHei" w:hAnsi="Microsoft YaHei"/>
        </w:rPr>
        <w:t xml:space="preserve"> 仅高出下轨 </w:t>
      </w:r>
      <w:r>
        <w:rPr>
          <w:rFonts w:ascii="Microsoft YaHei" w:hAnsi="Microsoft YaHei"/>
          <w:b/>
          <w:color w:val="1A1A1A"/>
        </w:rPr>
        <w:t>0.94元</w:t>
      </w:r>
      <w:r>
        <w:rPr>
          <w:rFonts w:ascii="Microsoft YaHei" w:hAnsi="Microsoft YaHei"/>
        </w:rPr>
        <w:t>（+0.83%），股价已几乎触及布林带下轨支撑。在严重超卖的情况下，下轨附近存在技术性反弹的需求，但需观察能否有效守住。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新闻资讯</w:t>
      </w:r>
    </w:p>
    <w:p>
      <w:r>
        <w:rPr>
          <w:rFonts w:ascii="Microsoft YaHei" w:hAnsi="Microsoft YaHei"/>
        </w:rPr>
        <w:t>由于各新闻源（百度、新浪、同花顺、巨潮等）抓取均返回失败，本报告未能获取杰瑞股份最新的公司公告、互动问答或行业资讯内容。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板块热点参考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化工板块（+1.24%）</w:t>
      </w:r>
      <w:r>
        <w:rPr>
          <w:rFonts w:ascii="Microsoft YaHei" w:hAnsi="Microsoft YaHei"/>
        </w:rPr>
        <w:t xml:space="preserve">：受中信建投研报提振，6月化工品出口同比增长 </w:t>
      </w:r>
      <w:r>
        <w:rPr>
          <w:rFonts w:ascii="Microsoft YaHei" w:hAnsi="Microsoft YaHei"/>
          <w:b/>
          <w:color w:val="1A1A1A"/>
        </w:rPr>
        <w:t>22.7%</w:t>
      </w:r>
      <w:r>
        <w:rPr>
          <w:rFonts w:ascii="Microsoft YaHei" w:hAnsi="Microsoft YaHei"/>
        </w:rPr>
        <w:t>，但杰瑞股份主营为油田设备及服务，与化工板块关联度有限。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能源板块（+2.62%）</w:t>
      </w:r>
      <w:r>
        <w:rPr>
          <w:rFonts w:ascii="Microsoft YaHei" w:hAnsi="Microsoft YaHei"/>
        </w:rPr>
        <w:t>：行业整体走强，通源石油（+16.41%）、中国海油（+10.01%）等领涨，但杰瑞股份却逆势下跌，表现显著弱于板块。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板块关联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所属板块表现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涨跌幅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板块内排名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杰瑞表现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沪深300样本股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+1.57%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276/319（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后段</w:t>
            </w:r>
            <w:r>
              <w:rPr>
                <w:rFonts w:ascii="Microsoft YaHei" w:hAnsi="Microsoft YaHei"/>
                <w:sz w:val="18"/>
              </w:rPr>
              <w:t>）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显著弱于板块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页岩气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+0.99%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37/47（后段）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弱于板块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能源(A股)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+2.62%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68/83（后段）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严重弱于板块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能源设备与服务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+1.92%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20/26（后段）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弱于板块</w:t>
            </w:r>
          </w:p>
        </w:tc>
      </w:tr>
    </w:tbl>
    <w:p/>
    <w:p>
      <w:r>
        <w:rPr>
          <w:rFonts w:ascii="Microsoft YaHei" w:hAnsi="Microsoft YaHei"/>
        </w:rPr>
        <w:t>杰瑞股份在所有关联板块中均排名靠后，</w:t>
      </w:r>
      <w:r>
        <w:rPr>
          <w:rFonts w:ascii="Microsoft YaHei" w:hAnsi="Microsoft YaHei"/>
          <w:b/>
          <w:color w:val="1A1A1A"/>
        </w:rPr>
        <w:t>能源板块整体上涨+2.62%</w:t>
      </w:r>
      <w:r>
        <w:rPr>
          <w:rFonts w:ascii="Microsoft YaHei" w:hAnsi="Microsoft YaHei"/>
        </w:rPr>
        <w:t xml:space="preserve"> 的背景下，个股逆势下跌 </w:t>
      </w:r>
      <w:r>
        <w:rPr>
          <w:rFonts w:ascii="Microsoft YaHei" w:hAnsi="Microsoft YaHei"/>
          <w:b/>
          <w:color w:val="1A1A1A"/>
        </w:rPr>
        <w:t>-2.28%</w:t>
      </w:r>
      <w:r>
        <w:rPr>
          <w:rFonts w:ascii="Microsoft YaHei" w:hAnsi="Microsoft YaHei"/>
        </w:rPr>
        <w:t xml:space="preserve">，板块与个股走势出现 </w:t>
      </w:r>
      <w:r>
        <w:rPr>
          <w:rFonts w:ascii="Microsoft YaHei" w:hAnsi="Microsoft YaHei"/>
          <w:b/>
          <w:color w:val="1A1A1A"/>
        </w:rPr>
        <w:t>近5个百分点的负向偏离</w:t>
      </w:r>
      <w:r>
        <w:rPr>
          <w:rFonts w:ascii="Microsoft YaHei" w:hAnsi="Microsoft YaHei"/>
        </w:rPr>
        <w:t>，说明市场对其存在特殊的负面定价因素。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综合研判</w:t>
      </w:r>
    </w:p>
    <w:p>
      <w:r>
        <w:rPr>
          <w:rFonts w:ascii="Microsoft YaHei" w:hAnsi="Microsoft YaHei"/>
          <w:b/>
          <w:color w:val="1A1A1A"/>
        </w:rPr>
        <w:t>多头逻辑（支撑因素）：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资金面有承接</w:t>
      </w:r>
      <w:r>
        <w:rPr>
          <w:rFonts w:ascii="Microsoft YaHei" w:hAnsi="Microsoft YaHei"/>
        </w:rPr>
        <w:t xml:space="preserve">：今日净流入 </w:t>
      </w:r>
      <w:r>
        <w:rPr>
          <w:rFonts w:ascii="Microsoft YaHei" w:hAnsi="Microsoft YaHei"/>
          <w:b/>
          <w:color w:val="1A1A1A"/>
        </w:rPr>
        <w:t>3.44亿元</w:t>
      </w:r>
      <w:r>
        <w:rPr>
          <w:rFonts w:ascii="Microsoft YaHei" w:hAnsi="Microsoft YaHei"/>
        </w:rPr>
        <w:t>，资金流入时长显著多于流出，最大单分钟流入近5000万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技术面严重超卖</w:t>
      </w:r>
      <w:r>
        <w:rPr>
          <w:rFonts w:ascii="Microsoft YaHei" w:hAnsi="Microsoft YaHei"/>
        </w:rPr>
        <w:t xml:space="preserve">：股价偏离MA5达 </w:t>
      </w:r>
      <w:r>
        <w:rPr>
          <w:rFonts w:ascii="Microsoft YaHei" w:hAnsi="Microsoft YaHei"/>
          <w:b/>
          <w:color w:val="1A1A1A"/>
        </w:rPr>
        <w:t>-13.6%</w:t>
      </w:r>
      <w:r>
        <w:rPr>
          <w:rFonts w:ascii="Microsoft YaHei" w:hAnsi="Microsoft YaHei"/>
        </w:rPr>
        <w:t xml:space="preserve">，偏离MA20达 </w:t>
      </w:r>
      <w:r>
        <w:rPr>
          <w:rFonts w:ascii="Microsoft YaHei" w:hAnsi="Microsoft YaHei"/>
          <w:b/>
          <w:color w:val="1A1A1A"/>
        </w:rPr>
        <w:t>-21.3%</w:t>
      </w:r>
      <w:r>
        <w:rPr>
          <w:rFonts w:ascii="Microsoft YaHei" w:hAnsi="Microsoft YaHei"/>
        </w:rPr>
        <w:t>，已触及布林下轨（113.83元），技术性反弹概率增加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成交量放大</w:t>
      </w:r>
      <w:r>
        <w:rPr>
          <w:rFonts w:ascii="Microsoft YaHei" w:hAnsi="Microsoft YaHei"/>
        </w:rPr>
        <w:t>：量比1.22，换手率3.87%，交投活跃度上升，多空博弈激烈</w:t>
      </w:r>
    </w:p>
    <w:p>
      <w:r>
        <w:rPr>
          <w:rFonts w:ascii="Microsoft YaHei" w:hAnsi="Microsoft YaHei"/>
          <w:b/>
          <w:color w:val="1A1A1A"/>
        </w:rPr>
        <w:t>空头逻辑（压制因素）：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高开低走、放量下跌</w:t>
      </w:r>
      <w:r>
        <w:rPr>
          <w:rFonts w:ascii="Microsoft YaHei" w:hAnsi="Microsoft YaHei"/>
        </w:rPr>
        <w:t>：形态恶劣，开盘追高资金悉数被套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融资余额骤降-22.63%</w:t>
      </w:r>
      <w:r>
        <w:rPr>
          <w:rFonts w:ascii="Microsoft YaHei" w:hAnsi="Microsoft YaHei"/>
        </w:rPr>
        <w:t>：杠杆资金大幅撤退，情绪面承压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板块强势、个股弱势</w:t>
      </w:r>
      <w:r>
        <w:rPr>
          <w:rFonts w:ascii="Microsoft YaHei" w:hAnsi="Microsoft YaHei"/>
        </w:rPr>
        <w:t>：能源板块涨+2.62%，个股却跌-2.28%，隐含市场对其独立利空因素的担忧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动态PE近50倍</w:t>
      </w:r>
      <w:r>
        <w:rPr>
          <w:rFonts w:ascii="Microsoft YaHei" w:hAnsi="Microsoft YaHei"/>
        </w:rPr>
        <w:t>：估值偏高，回调空间不容忽视</w:t>
      </w:r>
    </w:p>
    <w:p>
      <w:r>
        <w:rPr>
          <w:rFonts w:ascii="Microsoft YaHei" w:hAnsi="Microsoft YaHei"/>
          <w:b/>
          <w:color w:val="1A1A1A"/>
        </w:rPr>
        <w:t>主力观点：</w:t>
      </w:r>
    </w:p>
    <w:p>
      <w:r>
        <w:rPr>
          <w:rFonts w:ascii="Microsoft YaHei" w:hAnsi="Microsoft YaHei"/>
        </w:rPr>
        <w:t xml:space="preserve">今日杰瑞股份呈现典型的 </w:t>
      </w:r>
      <w:r>
        <w:rPr>
          <w:rFonts w:ascii="Microsoft YaHei" w:hAnsi="Microsoft YaHei"/>
          <w:b/>
          <w:color w:val="1A1A1A"/>
        </w:rPr>
        <w:t>"放量冲高回落+逆板块下跌"</w:t>
      </w:r>
      <w:r>
        <w:rPr>
          <w:rFonts w:ascii="Microsoft YaHei" w:hAnsi="Microsoft YaHei"/>
        </w:rPr>
        <w:t xml:space="preserve"> 组合，尽管资金面显示净流入3.44亿元有低位承接迹象，但融资余额的急剧萎缩和高开低走的K线形态说明当前多空分歧巨大。股价已逼近布林下轨（113.83元）支撑位，若能守住该位置，存在超跌反弹窗口；若跌破下轨，则下一支撑需看向整数关口 </w:t>
      </w:r>
      <w:r>
        <w:rPr>
          <w:rFonts w:ascii="Microsoft YaHei" w:hAnsi="Microsoft YaHei"/>
          <w:b/>
          <w:color w:val="1A1A1A"/>
        </w:rPr>
        <w:t>110元</w:t>
      </w:r>
      <w:r>
        <w:rPr>
          <w:rFonts w:ascii="Microsoft YaHei" w:hAnsi="Microsoft YaHei"/>
        </w:rPr>
        <w:t xml:space="preserve"> 及前期低点区域。建议关注午后能否在布林下轨附近企稳并出现量价配合的反弹信号。</w:t>
      </w:r>
    </w:p>
    <w:p>
      <w:r>
        <w:rPr>
          <w:rFonts w:ascii="Microsoft YaHei" w:hAnsi="Microsoft YaHei"/>
        </w:rPr>
        <w:t xml:space="preserve">&gt; ⚠️ </w:t>
      </w:r>
      <w:r>
        <w:rPr>
          <w:rFonts w:ascii="Microsoft YaHei" w:hAnsi="Microsoft YaHei"/>
          <w:b/>
          <w:color w:val="1A1A1A"/>
        </w:rPr>
        <w:t>风险提示</w:t>
      </w:r>
      <w:r>
        <w:rPr>
          <w:rFonts w:ascii="Microsoft YaHei" w:hAnsi="Microsoft YaHei"/>
        </w:rPr>
        <w:t>：以上分析仅为盘面数据解读，不构成投资建议。股市有风险，投资需谨慎。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5"/>
      </w:rPr>
      <w:t xml:space="preserve">— </w:t>
      <w:fldChar w:fldCharType="begin"/>
      <w:instrText xml:space="preserve"> PAGE </w:instrText>
      <w:fldChar w:fldCharType="end"/>
    </w:r>
    <w:r>
      <w:rPr>
        <w:color w:val="999999"/>
        <w:sz w:val="15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999999"/>
        <w:sz w:val="15"/>
      </w:rPr>
      <w:t>杰瑞股份  |  数据截止 11:30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Microsoft YaHei" w:hAnsi="Microsoft YaHei" w:eastAsia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