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正泰电器（601877.SH）午间分析报告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今日全市场情绪回暖，上证指数放量上行。全市场成交额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（较前日+1516亿），上涨占比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（上涨3431家 / 下跌2000家）。涨停58家/跌停19家，市场人气整体较好。涨幅集中在1%~2%区间，赚钱效应评分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正泰电器在如此市场氛围中录得 </w:t>
      </w:r>
      <w:r>
        <w:rPr>
          <w:rFonts w:ascii="Microsoft YaHei" w:hAnsi="Microsoft YaHei"/>
          <w:b/>
          <w:color w:val="1A1A1A"/>
        </w:rPr>
        <w:t>+2.0%</w:t>
      </w:r>
      <w:r>
        <w:rPr>
          <w:rFonts w:ascii="Microsoft YaHei" w:hAnsi="Microsoft YaHei"/>
        </w:rPr>
        <w:t xml:space="preserve"> 的涨幅，跑赢电气设备行业板块（-2.62%）及智能电网概念板块（-1.88%），表现出明显的个股α收益特征。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23.98</w:t>
            </w:r>
            <w:r>
              <w:rPr>
                <w:rFonts w:ascii="Microsoft YaHei" w:hAnsi="Microsoft YaHei"/>
                <w:sz w:val="18"/>
              </w:rPr>
              <w:t xml:space="preserve">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23.51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23.59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24.14</w:t>
            </w:r>
            <w:r>
              <w:rPr>
                <w:rFonts w:ascii="Microsoft YaHei" w:hAnsi="Microsoft YaHei"/>
                <w:sz w:val="18"/>
              </w:rPr>
              <w:t xml:space="preserve"> / 23.48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225,702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53,786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2.81%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23.83 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</w:t>
      </w:r>
      <w:r>
        <w:rPr>
          <w:rFonts w:ascii="Microsoft YaHei" w:hAnsi="Microsoft YaHei"/>
        </w:rPr>
        <w:t xml:space="preserve">：股价从开盘 23.59 震荡走高，盘中最高触及 </w:t>
      </w:r>
      <w:r>
        <w:rPr>
          <w:rFonts w:ascii="Microsoft YaHei" w:hAnsi="Microsoft YaHei"/>
          <w:b/>
          <w:color w:val="1A1A1A"/>
        </w:rPr>
        <w:t>24.14</w:t>
      </w:r>
      <w:r>
        <w:rPr>
          <w:rFonts w:ascii="Microsoft YaHei" w:hAnsi="Microsoft YaHei"/>
        </w:rPr>
        <w:t xml:space="preserve">（涨幅约+2.68%），随后小幅回落至 23.98 收盘。全天呈 </w:t>
      </w:r>
      <w:r>
        <w:rPr>
          <w:rFonts w:ascii="Microsoft YaHei" w:hAnsi="Microsoft YaHei"/>
          <w:b/>
          <w:color w:val="1A1A1A"/>
        </w:rPr>
        <w:t>带量上攻后高位震荡</w:t>
      </w:r>
      <w:r>
        <w:rPr>
          <w:rFonts w:ascii="Microsoft YaHei" w:hAnsi="Microsoft YaHei"/>
        </w:rPr>
        <w:t xml:space="preserve"> 的态势，收盘价 23.98 高于均价 23.83，说明午后买盘承接积极。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今日午盘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昨日日终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11.56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下降（盈利改善预期）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515.32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PE 从昨日 11.56x 降至 10.17x，PB 从 1.14 升至 1.17，估值在电力设备板块中处于 </w:t>
      </w:r>
      <w:r>
        <w:rPr>
          <w:rFonts w:ascii="Microsoft YaHei" w:hAnsi="Microsoft YaHei"/>
          <w:b/>
          <w:color w:val="1A1A1A"/>
        </w:rPr>
        <w:t>合理偏低</w:t>
      </w:r>
      <w:r>
        <w:rPr>
          <w:rFonts w:ascii="Microsoft YaHei" w:hAnsi="Microsoft YaHei"/>
        </w:rPr>
        <w:t xml:space="preserve"> 水平，具备一定安全边际。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逐分钟资金流向（午间累计）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1.19亿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82分钟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870.9万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237.0万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资金面极为强势</w:t>
      </w:r>
      <w:r>
        <w:rPr>
          <w:rFonts w:ascii="Microsoft YaHei" w:hAnsi="Microsoft YaHei"/>
        </w:rPr>
        <w:t xml:space="preserve">。121个统计分钟中，有 82 分钟为资金净流入（占比 </w:t>
      </w:r>
      <w:r>
        <w:rPr>
          <w:rFonts w:ascii="Microsoft YaHei" w:hAnsi="Microsoft YaHei"/>
          <w:b/>
          <w:color w:val="1A1A1A"/>
        </w:rPr>
        <w:t>67.8%</w:t>
      </w:r>
      <w:r>
        <w:rPr>
          <w:rFonts w:ascii="Microsoft YaHei" w:hAnsi="Microsoft YaHei"/>
        </w:rPr>
        <w:t xml:space="preserve">），仅 38 分钟净流出。最大单分钟流入（870.9万）是最大单分钟流出（237.0万）的 </w:t>
      </w:r>
      <w:r>
        <w:rPr>
          <w:rFonts w:ascii="Microsoft YaHei" w:hAnsi="Microsoft YaHei"/>
          <w:b/>
          <w:color w:val="1A1A1A"/>
        </w:rPr>
        <w:t>3.7倍</w:t>
      </w:r>
      <w:r>
        <w:rPr>
          <w:rFonts w:ascii="Microsoft YaHei" w:hAnsi="Microsoft YaHei"/>
        </w:rPr>
        <w:t>，说明主力资金买入意愿坚决、抛压极轻。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昨日日终资金细分（元）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+6,617万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7,027万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410万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+4,816万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12,558万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7,741万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+486万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2,955万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2,469万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+1.19亿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昨日大单净流入 </w:t>
      </w:r>
      <w:r>
        <w:rPr>
          <w:rFonts w:ascii="Microsoft YaHei" w:hAnsi="Microsoft YaHei"/>
          <w:b/>
          <w:color w:val="1A1A1A"/>
        </w:rPr>
        <w:t>6,617万</w:t>
      </w:r>
      <w:r>
        <w:rPr>
          <w:rFonts w:ascii="Microsoft YaHei" w:hAnsi="Microsoft YaHei"/>
        </w:rPr>
        <w:t xml:space="preserve">，中单净流入 </w:t>
      </w:r>
      <w:r>
        <w:rPr>
          <w:rFonts w:ascii="Microsoft YaHei" w:hAnsi="Microsoft YaHei"/>
          <w:b/>
          <w:color w:val="1A1A1A"/>
        </w:rPr>
        <w:t>4,816万</w:t>
      </w:r>
      <w:r>
        <w:rPr>
          <w:rFonts w:ascii="Microsoft YaHei" w:hAnsi="Microsoft YaHei"/>
        </w:rPr>
        <w:t>，大小单全面净流入。结合今日午间继续净流入 1.19亿，</w:t>
      </w:r>
      <w:r>
        <w:rPr>
          <w:rFonts w:ascii="Microsoft YaHei" w:hAnsi="Microsoft YaHei"/>
          <w:b/>
          <w:color w:val="1A1A1A"/>
        </w:rPr>
        <w:t>连续两日主力资金大举加仓</w:t>
      </w:r>
      <w:r>
        <w:rPr>
          <w:rFonts w:ascii="Microsoft YaHei" w:hAnsi="Microsoft YaHei"/>
        </w:rPr>
        <w:t>，信号非常积极。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10.76亿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0.02亿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+1.55%</w:t>
            </w:r>
          </w:p>
        </w:tc>
      </w:tr>
    </w:tbl>
    <w:p/>
    <w:p>
      <w:r>
        <w:rPr>
          <w:rFonts w:ascii="Microsoft YaHei" w:hAnsi="Microsoft YaHei"/>
        </w:rPr>
        <w:t>融资余额小幅回落，与股价上涨形成一定背离，或说明融资盘尚未大举进场，后续若股价持续走强，融资盘回补可能成为新的买方力量。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均线位置分析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24.41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下方承压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贴近突破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24.38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下方待突破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25.38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上方空间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23.38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支撑有效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23.98</w:t>
      </w:r>
      <w:r>
        <w:rPr>
          <w:rFonts w:ascii="Microsoft YaHei" w:hAnsi="Microsoft YaHei"/>
        </w:rPr>
        <w:t xml:space="preserve"> 位于布林带中轨（24.38）与下轨（23.38）之间，属于 </w:t>
      </w:r>
      <w:r>
        <w:rPr>
          <w:rFonts w:ascii="Microsoft YaHei" w:hAnsi="Microsoft YaHei"/>
          <w:b/>
          <w:color w:val="1A1A1A"/>
        </w:rPr>
        <w:t>布林下半区反弹</w:t>
      </w:r>
      <w:r>
        <w:rPr>
          <w:rFonts w:ascii="Microsoft YaHei" w:hAnsi="Microsoft YaHei"/>
        </w:rPr>
        <w:t xml:space="preserve"> 阶段</w:t>
      </w:r>
    </w:p>
    <w:p>
      <w:pPr>
        <w:pStyle w:val="ListBullet"/>
      </w:pPr>
      <w:r>
        <w:rPr>
          <w:rFonts w:ascii="Microsoft YaHei" w:hAnsi="Microsoft YaHei"/>
        </w:rPr>
        <w:t xml:space="preserve">盘中最高 </w:t>
      </w:r>
      <w:r>
        <w:rPr>
          <w:rFonts w:ascii="Microsoft YaHei" w:hAnsi="Microsoft YaHei"/>
          <w:b/>
          <w:color w:val="1A1A1A"/>
        </w:rPr>
        <w:t>24.14</w:t>
      </w:r>
      <w:r>
        <w:rPr>
          <w:rFonts w:ascii="Microsoft YaHei" w:hAnsi="Microsoft YaHei"/>
        </w:rPr>
        <w:t xml:space="preserve"> 已逼近 MA10（24.10）并 </w:t>
      </w:r>
      <w:r>
        <w:rPr>
          <w:rFonts w:ascii="Microsoft YaHei" w:hAnsi="Microsoft YaHei"/>
          <w:b/>
          <w:color w:val="1A1A1A"/>
        </w:rPr>
        <w:t>尝试突破</w:t>
      </w:r>
      <w:r>
        <w:rPr>
          <w:rFonts w:ascii="Microsoft YaHei" w:hAnsi="Microsoft YaHei"/>
        </w:rPr>
        <w:t>，但尚未有效站稳</w:t>
      </w:r>
    </w:p>
    <w:p>
      <w:pPr>
        <w:pStyle w:val="ListBullet"/>
      </w:pPr>
      <w:r>
        <w:rPr>
          <w:rFonts w:ascii="Microsoft YaHei" w:hAnsi="Microsoft YaHei"/>
        </w:rPr>
        <w:t xml:space="preserve">MA5（24.41）和 MA20（24.38）构成上方 </w:t>
      </w:r>
      <w:r>
        <w:rPr>
          <w:rFonts w:ascii="Microsoft YaHei" w:hAnsi="Microsoft YaHei"/>
          <w:b/>
          <w:color w:val="1A1A1A"/>
        </w:rPr>
        <w:t>双重压力位</w:t>
      </w:r>
      <w:r>
        <w:rPr>
          <w:rFonts w:ascii="Microsoft YaHei" w:hAnsi="Microsoft YaHei"/>
        </w:rPr>
        <w:t>，约在 24.38~24.41 区间</w:t>
      </w:r>
    </w:p>
    <w:p>
      <w:pPr>
        <w:pStyle w:val="ListBullet"/>
      </w:pPr>
      <w:r>
        <w:rPr>
          <w:rFonts w:ascii="Microsoft YaHei" w:hAnsi="Microsoft YaHei"/>
        </w:rPr>
        <w:t xml:space="preserve">振幅 </w:t>
      </w:r>
      <w:r>
        <w:rPr>
          <w:rFonts w:ascii="Microsoft YaHei" w:hAnsi="Microsoft YaHei"/>
          <w:b/>
          <w:color w:val="1A1A1A"/>
        </w:rPr>
        <w:t>2.81%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1.28</w:t>
      </w:r>
      <w:r>
        <w:rPr>
          <w:rFonts w:ascii="Microsoft YaHei" w:hAnsi="Microsoft YaHei"/>
        </w:rPr>
        <w:t xml:space="preserve">，属于 </w:t>
      </w:r>
      <w:r>
        <w:rPr>
          <w:rFonts w:ascii="Microsoft YaHei" w:hAnsi="Microsoft YaHei"/>
          <w:b/>
          <w:color w:val="1A1A1A"/>
        </w:rPr>
        <w:t>放量突破尝试</w:t>
      </w:r>
      <w:r>
        <w:rPr>
          <w:rFonts w:ascii="Microsoft YaHei" w:hAnsi="Microsoft YaHei"/>
        </w:rPr>
        <w:t xml:space="preserve"> 的量价组合</w:t>
      </w:r>
    </w:p>
    <w:p>
      <w:r>
        <w:rPr>
          <w:rFonts w:ascii="Microsoft YaHei" w:hAnsi="Microsoft YaHei"/>
          <w:b/>
          <w:color w:val="1A1A1A"/>
        </w:rPr>
        <w:t>关键观察</w:t>
      </w:r>
      <w:r>
        <w:rPr>
          <w:rFonts w:ascii="Microsoft YaHei" w:hAnsi="Microsoft YaHei"/>
        </w:rPr>
        <w:t xml:space="preserve">：午后若股价能站稳 </w:t>
      </w:r>
      <w:r>
        <w:rPr>
          <w:rFonts w:ascii="Microsoft YaHei" w:hAnsi="Microsoft YaHei"/>
          <w:b/>
          <w:color w:val="1A1A1A"/>
        </w:rPr>
        <w:t>24.10</w:t>
      </w:r>
      <w:r>
        <w:rPr>
          <w:rFonts w:ascii="Microsoft YaHei" w:hAnsi="Microsoft YaHei"/>
        </w:rPr>
        <w:t xml:space="preserve">（MA10）并进一步挑战 </w:t>
      </w:r>
      <w:r>
        <w:rPr>
          <w:rFonts w:ascii="Microsoft YaHei" w:hAnsi="Microsoft YaHei"/>
          <w:b/>
          <w:color w:val="1A1A1A"/>
        </w:rPr>
        <w:t>24.38~24.41</w:t>
      </w:r>
      <w:r>
        <w:rPr>
          <w:rFonts w:ascii="Microsoft YaHei" w:hAnsi="Microsoft YaHei"/>
        </w:rPr>
        <w:t xml:space="preserve"> 区间，则短期技术形态将全面转多；若冲高回落至 23.80以下，则仍处于底部震荡格局。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重要消息解读</w:t>
      </w:r>
    </w:p>
    <w:p>
      <w:r>
        <w:rPr>
          <w:rFonts w:ascii="Microsoft YaHei" w:hAnsi="Microsoft YaHei"/>
          <w:b/>
          <w:color w:val="1A1A1A"/>
        </w:rPr>
        <w:t>1. 智能电网板块上涨催化（7月24日）</w:t>
      </w:r>
    </w:p>
    <w:p>
      <w:r>
        <w:rPr>
          <w:rFonts w:ascii="Microsoft YaHei" w:hAnsi="Microsoft YaHei"/>
        </w:rPr>
        <w:t xml:space="preserve">国家电网宣布：2026年上半年累计完成固定资产投资 </w:t>
      </w:r>
      <w:r>
        <w:rPr>
          <w:rFonts w:ascii="Microsoft YaHei" w:hAnsi="Microsoft YaHei"/>
          <w:b/>
          <w:color w:val="1A1A1A"/>
        </w:rPr>
        <w:t>超3100亿元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12.6%</w:t>
      </w:r>
      <w:r>
        <w:rPr>
          <w:rFonts w:ascii="Microsoft YaHei" w:hAnsi="Microsoft YaHei"/>
        </w:rPr>
        <w:t>，坚持电力发展适度超前。该消息直接催化智能电网概念，板块内中电鑫龙（+10.04%）、三变科技（+9.99%）、海兴电力（+10.00%）等涨停。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 xml:space="preserve">：正泰电器作为 </w:t>
      </w:r>
      <w:r>
        <w:rPr>
          <w:rFonts w:ascii="Microsoft YaHei" w:hAnsi="Microsoft YaHei"/>
          <w:b/>
          <w:color w:val="1A1A1A"/>
        </w:rPr>
        <w:t>低压电器+光伏+电力设备</w:t>
      </w:r>
      <w:r>
        <w:rPr>
          <w:rFonts w:ascii="Microsoft YaHei" w:hAnsi="Microsoft YaHei"/>
        </w:rPr>
        <w:t xml:space="preserve"> 综合龙头，是国家电网投资扩大的直接受益标的。当前涨幅 2.0% 相较板块内领涨品种仍有 </w:t>
      </w:r>
      <w:r>
        <w:rPr>
          <w:rFonts w:ascii="Microsoft YaHei" w:hAnsi="Microsoft YaHei"/>
          <w:b/>
          <w:color w:val="1A1A1A"/>
        </w:rPr>
        <w:t>补涨空间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2. 电网设备板块连板效应</w:t>
      </w:r>
    </w:p>
    <w:p>
      <w:r>
        <w:rPr>
          <w:rFonts w:ascii="Microsoft YaHei" w:hAnsi="Microsoft YaHei"/>
        </w:rPr>
        <w:t xml:space="preserve">电网设备板块顺钠股份已走出 </w:t>
      </w:r>
      <w:r>
        <w:rPr>
          <w:rFonts w:ascii="Microsoft YaHei" w:hAnsi="Microsoft YaHei"/>
          <w:b/>
          <w:color w:val="1A1A1A"/>
        </w:rPr>
        <w:t>4连板</w:t>
      </w:r>
      <w:r>
        <w:rPr>
          <w:rFonts w:ascii="Microsoft YaHei" w:hAnsi="Microsoft YaHei"/>
        </w:rPr>
        <w:t xml:space="preserve">，长缆科技一度5板，显示短线资金对电力设备方向的 </w:t>
      </w:r>
      <w:r>
        <w:rPr>
          <w:rFonts w:ascii="Microsoft YaHei" w:hAnsi="Microsoft YaHei"/>
          <w:b/>
          <w:color w:val="1A1A1A"/>
        </w:rPr>
        <w:t>炒作热度较高</w:t>
      </w:r>
      <w:r>
        <w:rPr>
          <w:rFonts w:ascii="Microsoft YaHei" w:hAnsi="Microsoft YaHei"/>
        </w:rPr>
        <w:t xml:space="preserve">。正泰电器作为板块内 </w:t>
      </w:r>
      <w:r>
        <w:rPr>
          <w:rFonts w:ascii="Microsoft YaHei" w:hAnsi="Microsoft YaHei"/>
          <w:b/>
          <w:color w:val="1A1A1A"/>
        </w:rPr>
        <w:t>市值超500亿的蓝筹</w:t>
      </w:r>
      <w:r>
        <w:rPr>
          <w:rFonts w:ascii="Microsoft YaHei" w:hAnsi="Microsoft YaHei"/>
        </w:rPr>
        <w:t>，通常走势更为稳健，但板块热度外溢效应下有望吸引增量资金关注。</w:t>
      </w:r>
    </w:p>
    <w:p>
      <w:r>
        <w:rPr>
          <w:rFonts w:ascii="Microsoft YaHei" w:hAnsi="Microsoft YaHei"/>
          <w:b/>
          <w:color w:val="1A1A1A"/>
        </w:rPr>
        <w:t>3. 美国电网"供电危机"预警（关联度0.53）</w:t>
      </w:r>
    </w:p>
    <w:p>
      <w:r>
        <w:rPr>
          <w:rFonts w:ascii="Microsoft YaHei" w:hAnsi="Microsoft YaHei"/>
        </w:rPr>
        <w:t xml:space="preserve">美国最大电网运营商PJM预警2027年可能对数据中心限电，并计划启动紧急电力拍卖。这一消息进一步强化了 </w:t>
      </w:r>
      <w:r>
        <w:rPr>
          <w:rFonts w:ascii="Microsoft YaHei" w:hAnsi="Microsoft YaHei"/>
          <w:b/>
          <w:color w:val="1A1A1A"/>
        </w:rPr>
        <w:t>全球电网升级改造</w:t>
      </w:r>
      <w:r>
        <w:rPr>
          <w:rFonts w:ascii="Microsoft YaHei" w:hAnsi="Microsoft YaHei"/>
        </w:rPr>
        <w:t xml:space="preserve"> 的投资逻辑，对国内电力设备出口及电网建设主题形成正面催化。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板块表现对比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正泰表现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180/319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+2.0%，优于均值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智能电网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-1.88%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52/266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板块领涨前15%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电气设备(A股)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-2.62%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32/235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板块领涨前14%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155/1209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远优于板块均值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资本品(A股)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107/892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远优于板块均值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关键洞察</w:t>
      </w:r>
      <w:r>
        <w:rPr>
          <w:rFonts w:ascii="Microsoft YaHei" w:hAnsi="Microsoft YaHei"/>
        </w:rPr>
        <w:t xml:space="preserve">：正泰电器所属的电气设备、智能电网、工业等板块今日均录得 </w:t>
      </w:r>
      <w:r>
        <w:rPr>
          <w:rFonts w:ascii="Microsoft YaHei" w:hAnsi="Microsoft YaHei"/>
          <w:b/>
          <w:color w:val="1A1A1A"/>
        </w:rPr>
        <w:t>1.88%~3.19% 的下跌</w:t>
      </w:r>
      <w:r>
        <w:rPr>
          <w:rFonts w:ascii="Microsoft YaHei" w:hAnsi="Microsoft YaHei"/>
        </w:rPr>
        <w:t xml:space="preserve">，但正泰电器逆势上涨 </w:t>
      </w:r>
      <w:r>
        <w:rPr>
          <w:rFonts w:ascii="Microsoft YaHei" w:hAnsi="Microsoft YaHei"/>
          <w:b/>
          <w:color w:val="1A1A1A"/>
        </w:rPr>
        <w:t>+2.0%</w:t>
      </w:r>
      <w:r>
        <w:rPr>
          <w:rFonts w:ascii="Microsoft YaHei" w:hAnsi="Microsoft YaHei"/>
        </w:rPr>
        <w:t xml:space="preserve">，板块内排名处于前15%。这说明个股走势与板块出现 </w:t>
      </w:r>
      <w:r>
        <w:rPr>
          <w:rFonts w:ascii="Microsoft YaHei" w:hAnsi="Microsoft YaHei"/>
          <w:b/>
          <w:color w:val="1A1A1A"/>
        </w:rPr>
        <w:t>明显背离</w:t>
      </w:r>
      <w:r>
        <w:rPr>
          <w:rFonts w:ascii="Microsoft YaHei" w:hAnsi="Microsoft YaHei"/>
        </w:rPr>
        <w:t>，资金对其独立逻辑的高度认可。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p>
      <w:r>
        <w:rPr>
          <w:rFonts w:ascii="Microsoft YaHei" w:hAnsi="Microsoft YaHei"/>
          <w:b/>
          <w:color w:val="1A1A1A"/>
        </w:rPr>
        <w:t>短期（1~3日）</w:t>
      </w:r>
      <w:r>
        <w:rPr>
          <w:rFonts w:ascii="Microsoft YaHei" w:hAnsi="Microsoft YaHei"/>
        </w:rPr>
        <w:t>：★★★★☆ 偏多</w:t>
      </w:r>
    </w:p>
    <w:p>
      <w:r>
        <w:rPr>
          <w:rFonts w:ascii="Microsoft YaHei" w:hAnsi="Microsoft YaHei"/>
        </w:rPr>
        <w:t xml:space="preserve">正泰电器今日呈现 </w:t>
      </w:r>
      <w:r>
        <w:rPr>
          <w:rFonts w:ascii="Microsoft YaHei" w:hAnsi="Microsoft YaHei"/>
          <w:b/>
          <w:color w:val="1A1A1A"/>
        </w:rPr>
        <w:t>放量上涨、资金大幅净流入</w:t>
      </w:r>
      <w:r>
        <w:rPr>
          <w:rFonts w:ascii="Microsoft YaHei" w:hAnsi="Microsoft YaHei"/>
        </w:rPr>
        <w:t xml:space="preserve"> 的强势格局。技术面上正处于布林带下轨反弹、向 MA10/MA20 发起冲击的阶段，量比 1.28 显示做多动能充足。连续两日主力资金净流入（昨日+1.19亿、今日午间+1.19亿）是核心看多信号。</w:t>
      </w:r>
    </w:p>
    <w:p>
      <w:r>
        <w:rPr>
          <w:rFonts w:ascii="Microsoft YaHei" w:hAnsi="Microsoft YaHei"/>
          <w:b/>
          <w:color w:val="1A1A1A"/>
        </w:rPr>
        <w:t>中期（1~4周）</w:t>
      </w:r>
      <w:r>
        <w:rPr>
          <w:rFonts w:ascii="Microsoft YaHei" w:hAnsi="Microsoft YaHei"/>
        </w:rPr>
        <w:t>：★★★★☆ 积极</w:t>
      </w:r>
    </w:p>
    <w:p>
      <w:r>
        <w:rPr>
          <w:rFonts w:ascii="Microsoft YaHei" w:hAnsi="Microsoft YaHei"/>
        </w:rPr>
        <w:t xml:space="preserve">国家电网投资加速（+12.6%）为行业需求提供了确定性增长支撑。全球电网升级（美国"供电危机"预警）叠加国内"两重两新"政策，正泰电器在 </w:t>
      </w:r>
      <w:r>
        <w:rPr>
          <w:rFonts w:ascii="Microsoft YaHei" w:hAnsi="Microsoft YaHei"/>
          <w:b/>
          <w:color w:val="1A1A1A"/>
        </w:rPr>
        <w:t>低压电器、光伏逆变器、配电设备</w:t>
      </w:r>
      <w:r>
        <w:rPr>
          <w:rFonts w:ascii="Microsoft YaHei" w:hAnsi="Microsoft YaHei"/>
        </w:rPr>
        <w:t xml:space="preserve"> 等多条产品线上均有望受益。当前 PE 10.17x 处于历史较低分位，估值具备吸引力。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上方 MA5（24.41）和 MA20（24.38）构成 </w:t>
      </w:r>
      <w:r>
        <w:rPr>
          <w:rFonts w:ascii="Microsoft YaHei" w:hAnsi="Microsoft YaHei"/>
          <w:b/>
          <w:color w:val="1A1A1A"/>
        </w:rPr>
        <w:t>双重技术压力</w:t>
      </w:r>
      <w:r>
        <w:rPr>
          <w:rFonts w:ascii="Microsoft YaHei" w:hAnsi="Microsoft YaHei"/>
        </w:rPr>
        <w:t>，若无量能配合，突破或需时日</w:t>
      </w:r>
    </w:p>
    <w:p>
      <w:pPr>
        <w:pStyle w:val="ListBullet"/>
      </w:pPr>
      <w:r>
        <w:rPr>
          <w:rFonts w:ascii="Microsoft YaHei" w:hAnsi="Microsoft YaHei"/>
        </w:rPr>
        <w:t>智能电网板块整体仍下跌-1.88%，若板块持续走弱，个股独立行情持续性存疑</w:t>
      </w:r>
    </w:p>
    <w:p>
      <w:pPr>
        <w:pStyle w:val="ListBullet"/>
      </w:pPr>
      <w:r>
        <w:rPr>
          <w:rFonts w:ascii="Microsoft YaHei" w:hAnsi="Microsoft YaHei"/>
        </w:rPr>
        <w:t>融资余额近期微降，杠杆资金尚未形成合力助推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 xml:space="preserve">能否站稳 </w:t>
      </w:r>
      <w:r>
        <w:rPr>
          <w:rFonts w:ascii="Microsoft YaHei" w:hAnsi="Microsoft YaHei"/>
          <w:b/>
          <w:color w:val="1A1A1A"/>
        </w:rPr>
        <w:t>24.10</w:t>
      </w:r>
      <w:r>
        <w:rPr>
          <w:rFonts w:ascii="Microsoft YaHei" w:hAnsi="Microsoft YaHei"/>
        </w:rPr>
        <w:t>（MA10）并挑战 **24.38~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正泰电器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