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浪潮信息（000977.SZ）午间分析报告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：当日11:30收盘 | </w:t>
      </w:r>
      <w:r>
        <w:rPr>
          <w:rFonts w:ascii="Microsoft YaHei" w:hAnsi="Microsoft YaHei"/>
          <w:b/>
          <w:color w:val="1A1A1A"/>
        </w:rPr>
        <w:t>当前股价</w:t>
      </w:r>
      <w:r>
        <w:rPr>
          <w:rFonts w:ascii="Microsoft YaHei" w:hAnsi="Microsoft YaHei"/>
        </w:rPr>
        <w:t xml:space="preserve">：81.29元 | </w:t>
      </w:r>
      <w:r>
        <w:rPr>
          <w:rFonts w:ascii="Microsoft YaHei" w:hAnsi="Microsoft YaHei"/>
          <w:b/>
          <w:color w:val="1A1A1A"/>
        </w:rPr>
        <w:t>涨跌幅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+5.03%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全市场情绪高涨，市场热度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>，上涨家数</w:t>
      </w:r>
      <w:r>
        <w:rPr>
          <w:rFonts w:ascii="Microsoft YaHei" w:hAnsi="Microsoft YaHei"/>
          <w:b/>
          <w:color w:val="1A1A1A"/>
        </w:rPr>
        <w:t>4090只</w:t>
      </w:r>
      <w:r>
        <w:rPr>
          <w:rFonts w:ascii="Microsoft YaHei" w:hAnsi="Microsoft YaHei"/>
        </w:rPr>
        <w:t>，下跌仅</w:t>
      </w:r>
      <w:r>
        <w:rPr>
          <w:rFonts w:ascii="Microsoft YaHei" w:hAnsi="Microsoft YaHei"/>
          <w:b/>
          <w:color w:val="1A1A1A"/>
        </w:rPr>
        <w:t>1360只</w:t>
      </w:r>
      <w:r>
        <w:rPr>
          <w:rFonts w:ascii="Microsoft YaHei" w:hAnsi="Microsoft YaHei"/>
        </w:rPr>
        <w:t>，涨停76只。成交额放大至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>（较前日+2960亿），赚钱效应达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。然而科技板块整体承压——</w:t>
      </w:r>
      <w:r>
        <w:rPr>
          <w:rFonts w:ascii="Microsoft YaHei" w:hAnsi="Microsoft YaHei"/>
          <w:b/>
          <w:color w:val="1A1A1A"/>
        </w:rPr>
        <w:t>信息技术(A股)行业板块跌4.13%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电脑与外围设备板块跌4.44%</w:t>
      </w:r>
      <w:r>
        <w:rPr>
          <w:rFonts w:ascii="Microsoft YaHei" w:hAnsi="Microsoft YaHei"/>
        </w:rPr>
        <w:t>，浪潮信息逆板块大涨，表现极为强势。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81.29元</w:t>
            </w:r>
            <w:r>
              <w:rPr>
                <w:rFonts w:ascii="Microsoft YaHei" w:hAnsi="Microsoft YaHei"/>
                <w:sz w:val="18"/>
              </w:rPr>
              <w:t>（+5.03%）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82.02 / 85.14 / 78.52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141.17亿元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11.68%</w:t>
            </w:r>
            <w:r>
              <w:rPr>
                <w:rFonts w:ascii="Microsoft YaHei" w:hAnsi="Microsoft YaHei"/>
                <w:sz w:val="18"/>
              </w:rPr>
              <w:t>（上一交易日6.45%，放量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1.81倍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49.34倍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5.37倍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1193.72亿元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盘面特征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集合竞价高开至82.02元，随后急转直下，盘中一度触及</w:t>
      </w:r>
      <w:r>
        <w:rPr>
          <w:rFonts w:ascii="Microsoft YaHei" w:hAnsi="Microsoft YaHei"/>
          <w:b/>
          <w:color w:val="1A1A1A"/>
        </w:rPr>
        <w:t>74.55元（-6.64%）</w:t>
      </w:r>
      <w:r>
        <w:rPr>
          <w:rFonts w:ascii="Microsoft YaHei" w:hAnsi="Microsoft YaHei"/>
        </w:rPr>
        <w:t>，完成深V反转后强势拉升至81.29元收盘，振幅达</w:t>
      </w:r>
      <w:r>
        <w:rPr>
          <w:rFonts w:ascii="Microsoft YaHei" w:hAnsi="Microsoft YaHei"/>
          <w:b/>
          <w:color w:val="1A1A1A"/>
        </w:rPr>
        <w:t>8.55%</w:t>
      </w:r>
      <w:r>
        <w:rPr>
          <w:rFonts w:ascii="Microsoft YaHei" w:hAnsi="Microsoft YaHei"/>
        </w:rPr>
        <w:t>，多空博弈极为激烈。</w:t>
      </w:r>
    </w:p>
    <w:p>
      <w:pPr>
        <w:pStyle w:val="ListBullet"/>
      </w:pPr>
      <w:r>
        <w:rPr>
          <w:rFonts w:ascii="Microsoft YaHei" w:hAnsi="Microsoft YaHei"/>
        </w:rPr>
        <w:t>电脑与外围设备板块（700410.TI）整体跌4.44%，浪潮信息位列板块</w:t>
      </w:r>
      <w:r>
        <w:rPr>
          <w:rFonts w:ascii="Microsoft YaHei" w:hAnsi="Microsoft YaHei"/>
          <w:b/>
          <w:color w:val="1A1A1A"/>
        </w:rPr>
        <w:t>第3名</w:t>
      </w:r>
      <w:r>
        <w:rPr>
          <w:rFonts w:ascii="Microsoft YaHei" w:hAnsi="Microsoft YaHei"/>
        </w:rPr>
        <w:t>（+5.03%），与传艺科技（+10.00%）、绿联科技（+5.64%）构成板块领涨三甲，显示其</w:t>
      </w:r>
      <w:r>
        <w:rPr>
          <w:rFonts w:ascii="Microsoft YaHei" w:hAnsi="Microsoft YaHei"/>
          <w:b/>
          <w:color w:val="1A1A1A"/>
        </w:rPr>
        <w:t>逆板块上涨的独立性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：净流出 </w:t>
      </w:r>
      <w:r>
        <w:rPr>
          <w:rFonts w:ascii="Microsoft YaHei" w:hAnsi="Microsoft YaHei"/>
          <w:b/>
          <w:color w:val="1A1A1A"/>
        </w:rPr>
        <w:t>6.86亿元</w:t>
      </w:r>
      <w:r>
        <w:rPr>
          <w:rFonts w:ascii="Microsoft YaHei" w:hAnsi="Microsoft YaHei"/>
        </w:rPr>
        <w:t>（统计207分钟）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88分钟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119分钟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3728.9万</w:t>
      </w:r>
      <w:r>
        <w:rPr>
          <w:rFonts w:ascii="Microsoft YaHei" w:hAnsi="Microsoft YaHei"/>
        </w:rPr>
        <w:t xml:space="preserve"> | 最大单分钟流出：</w:t>
      </w:r>
      <w:r>
        <w:rPr>
          <w:rFonts w:ascii="Microsoft YaHei" w:hAnsi="Microsoft YaHei"/>
          <w:b/>
          <w:color w:val="1A1A1A"/>
        </w:rPr>
        <w:t>9803.6万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+1.68亿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-6.31亿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</w:t>
      </w:r>
      <w:r>
        <w:rPr>
          <w:rFonts w:ascii="Microsoft YaHei" w:hAnsi="Microsoft YaHei"/>
        </w:rPr>
        <w:t>：上一交易日大单资金净流入1.68亿元，显示机构逢低布局迹象明显。今日盘中虽然整体净流出6.86亿，但考虑到</w:t>
      </w:r>
      <w:r>
        <w:rPr>
          <w:rFonts w:ascii="Microsoft YaHei" w:hAnsi="Microsoft YaHei"/>
          <w:b/>
          <w:color w:val="1A1A1A"/>
        </w:rPr>
        <w:t>141.17亿的巨额成交额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8.55%的振幅</w:t>
      </w:r>
      <w:r>
        <w:rPr>
          <w:rFonts w:ascii="Microsoft YaHei" w:hAnsi="Microsoft YaHei"/>
        </w:rPr>
        <w:t>，流出占比仅约4.9%，资金承接力度仍然强劲。盘中监测到</w:t>
      </w:r>
      <w:r>
        <w:rPr>
          <w:rFonts w:ascii="Microsoft YaHei" w:hAnsi="Microsoft YaHei"/>
          <w:b/>
          <w:color w:val="1A1A1A"/>
        </w:rPr>
        <w:t>09:43出现大买盘</w:t>
      </w:r>
      <w:r>
        <w:rPr>
          <w:rFonts w:ascii="Microsoft YaHei" w:hAnsi="Microsoft YaHei"/>
        </w:rPr>
        <w:t>，与"高台跳水"后的快速反弹高度重合，暗示主力资金在低位主动承接。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MA5（约87.00）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MA10（约85.64）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MA20/布林中轨（约80.01）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布林带上轨（99.09）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布林带下轨（60.93）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当前股价81.29元，</w:t>
      </w:r>
      <w:r>
        <w:rPr>
          <w:rFonts w:ascii="Microsoft YaHei" w:hAnsi="Microsoft YaHei"/>
          <w:b/>
          <w:color w:val="1A1A1A"/>
        </w:rPr>
        <w:t>站上MA20/布林中轨（80.01元）</w:t>
      </w:r>
      <w:r>
        <w:rPr>
          <w:rFonts w:ascii="Microsoft YaHei" w:hAnsi="Microsoft YaHei"/>
        </w:rPr>
        <w:t>，中短期趋势有所修复。</w:t>
      </w:r>
    </w:p>
    <w:p>
      <w:pPr>
        <w:pStyle w:val="ListBullet"/>
      </w:pPr>
      <w:r>
        <w:rPr>
          <w:rFonts w:ascii="Microsoft YaHei" w:hAnsi="Microsoft YaHei"/>
        </w:rPr>
        <w:t>但距MA5（87.00元）仍有</w:t>
      </w:r>
      <w:r>
        <w:rPr>
          <w:rFonts w:ascii="Microsoft YaHei" w:hAnsi="Microsoft YaHei"/>
          <w:b/>
          <w:color w:val="1A1A1A"/>
        </w:rPr>
        <w:t>6.6%</w:t>
      </w:r>
      <w:r>
        <w:rPr>
          <w:rFonts w:ascii="Microsoft YaHei" w:hAnsi="Microsoft YaHei"/>
        </w:rPr>
        <w:t>的偏离，短线压力显著。今日最高价85.14元已接近MA5区域，午后若量能配合，存在进一步上攻修复均线的可能。</w:t>
      </w:r>
    </w:p>
    <w:p>
      <w:pPr>
        <w:pStyle w:val="ListBullet"/>
      </w:pPr>
      <w:r>
        <w:rPr>
          <w:rFonts w:ascii="Microsoft YaHei" w:hAnsi="Microsoft YaHei"/>
        </w:rPr>
        <w:t>布林带宽度（99.09-60.93=38.16）处于扩张状态，波动率放大，符合</w:t>
      </w:r>
      <w:r>
        <w:rPr>
          <w:rFonts w:ascii="Microsoft YaHei" w:hAnsi="Microsoft YaHei"/>
          <w:b/>
          <w:color w:val="1A1A1A"/>
        </w:rPr>
        <w:t>8.55%振幅</w:t>
      </w:r>
      <w:r>
        <w:rPr>
          <w:rFonts w:ascii="Microsoft YaHei" w:hAnsi="Microsoft YaHei"/>
        </w:rPr>
        <w:t>的盘中表现。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盘中异动回顾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价格/涨跌幅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09:41-09:46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高台跳水（4次）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77.35 → 74.71（-6.44%）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09:41/09:47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大卖盘（2次）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77.48元 / 74.33元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09:43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大买盘（1次）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76.04元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10:28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快速反弹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74.55元（-6.64%）→ 反弹至81.29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：早盘呈现典型的</w:t>
      </w:r>
      <w:r>
        <w:rPr>
          <w:rFonts w:ascii="Microsoft YaHei" w:hAnsi="Microsoft YaHei"/>
          <w:b/>
          <w:color w:val="1A1A1A"/>
        </w:rPr>
        <w:t>"先杀跌后拉升"走势</w:t>
      </w:r>
      <w:r>
        <w:rPr>
          <w:rFonts w:ascii="Microsoft YaHei" w:hAnsi="Microsoft YaHei"/>
        </w:rPr>
        <w:t>。9:41-9:46短短5分钟内连续4次高台跳水，最大跌幅达</w:t>
      </w:r>
      <w:r>
        <w:rPr>
          <w:rFonts w:ascii="Microsoft YaHei" w:hAnsi="Microsoft YaHei"/>
          <w:b/>
          <w:color w:val="1A1A1A"/>
        </w:rPr>
        <w:t>-6.64%</w:t>
      </w:r>
      <w:r>
        <w:rPr>
          <w:rFonts w:ascii="Microsoft YaHei" w:hAnsi="Microsoft YaHei"/>
        </w:rPr>
        <w:t>，随即在低位出现大买盘承接，此后持续反弹，最终以</w:t>
      </w:r>
      <w:r>
        <w:rPr>
          <w:rFonts w:ascii="Microsoft YaHei" w:hAnsi="Microsoft YaHei"/>
          <w:b/>
          <w:color w:val="1A1A1A"/>
        </w:rPr>
        <w:t>+5.03%</w:t>
      </w:r>
      <w:r>
        <w:rPr>
          <w:rFonts w:ascii="Microsoft YaHei" w:hAnsi="Microsoft YaHei"/>
        </w:rPr>
        <w:t>报收。从最低点到收盘，反弹幅度高达</w:t>
      </w:r>
      <w:r>
        <w:rPr>
          <w:rFonts w:ascii="Microsoft YaHei" w:hAnsi="Microsoft YaHei"/>
          <w:b/>
          <w:color w:val="1A1A1A"/>
        </w:rPr>
        <w:t>9.0%</w:t>
      </w:r>
      <w:r>
        <w:rPr>
          <w:rFonts w:ascii="Microsoft YaHei" w:hAnsi="Microsoft YaHei"/>
        </w:rPr>
        <w:t>，日内V型反转特征显著。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今日影响浪潮信息的宏观与行业新闻包括：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新闻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影响方向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美国拟调查中国AI企业"蒸馏"行为，可能制裁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利空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增加AI算力出口与供应链不确定性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英伟达跌约5%，费城半导体指数跌超2%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利空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全球AI算力龙头走弱，情绪传导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韩国KOSPI跌超6%，三星/SK海力士大跌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利空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存储芯片板块承压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长鑫科技上市首日暴涨465%，总市值3.28万亿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情绪利好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国产芯片/算力情绪被点燃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君逸数码公告采购高性能算力服务器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行业利好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算力需求持续释放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三星HBM5确认采用2nm GAA，速度提升50%+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中性偏空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技术迭代加速，考验国内厂商追赶能力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综合判断</w:t>
      </w:r>
      <w:r>
        <w:rPr>
          <w:rFonts w:ascii="Microsoft YaHei" w:hAnsi="Microsoft YaHei"/>
        </w:rPr>
        <w:t>：外部环境偏空（美国制裁威胁+英伟达等海外龙头走弱），但</w:t>
      </w:r>
      <w:r>
        <w:rPr>
          <w:rFonts w:ascii="Microsoft YaHei" w:hAnsi="Microsoft YaHei"/>
          <w:b/>
          <w:color w:val="1A1A1A"/>
        </w:rPr>
        <w:t>国内算力自主可控逻辑持续强化</w:t>
      </w:r>
      <w:r>
        <w:rPr>
          <w:rFonts w:ascii="Microsoft YaHei" w:hAnsi="Microsoft YaHei"/>
        </w:rPr>
        <w:t>。长鑫科技的暴涨效应可能辐射至整个国产算力产业链，浪潮信息作为国内AI服务器龙头，早盘的V型反转正是"利空释放+国产替代逻辑发酵"的经典演绎。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>：板块+1.57%，浪潮信息涨幅+5.03%排名</w:t>
      </w:r>
      <w:r>
        <w:rPr>
          <w:rFonts w:ascii="Microsoft YaHei" w:hAnsi="Microsoft YaHei"/>
          <w:b/>
          <w:color w:val="1A1A1A"/>
        </w:rPr>
        <w:t>33/319</w:t>
      </w:r>
      <w:r>
        <w:rPr>
          <w:rFonts w:ascii="Microsoft YaHei" w:hAnsi="Microsoft YaHei"/>
        </w:rPr>
        <w:t>，大幅跑赢指数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云计算板块</w:t>
      </w:r>
      <w:r>
        <w:rPr>
          <w:rFonts w:ascii="Microsoft YaHei" w:hAnsi="Microsoft YaHei"/>
        </w:rPr>
        <w:t>（885362.TI）：-0.50%，该股排名</w:t>
      </w:r>
      <w:r>
        <w:rPr>
          <w:rFonts w:ascii="Microsoft YaHei" w:hAnsi="Microsoft YaHei"/>
          <w:b/>
          <w:color w:val="1A1A1A"/>
        </w:rPr>
        <w:t>18/210</w:t>
      </w:r>
      <w:r>
        <w:rPr>
          <w:rFonts w:ascii="Microsoft YaHei" w:hAnsi="Microsoft YaHei"/>
        </w:rPr>
        <w:t>（领涨），关注到浪潮软件（+10.02%）涨停联动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电脑与外围设备</w:t>
      </w:r>
      <w:r>
        <w:rPr>
          <w:rFonts w:ascii="Microsoft YaHei" w:hAnsi="Microsoft YaHei"/>
        </w:rPr>
        <w:t>（700410.TI）：-4.44%，该股</w:t>
      </w:r>
      <w:r>
        <w:rPr>
          <w:rFonts w:ascii="Microsoft YaHei" w:hAnsi="Microsoft YaHei"/>
          <w:b/>
          <w:color w:val="1A1A1A"/>
        </w:rPr>
        <w:t>排名第3/26</w:t>
      </w:r>
      <w:r>
        <w:rPr>
          <w:rFonts w:ascii="Microsoft YaHei" w:hAnsi="Microsoft YaHei"/>
        </w:rPr>
        <w:t>（领涨），呈强α特征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>浪潮信息今日走出</w:t>
      </w:r>
      <w:r>
        <w:rPr>
          <w:rFonts w:ascii="Microsoft YaHei" w:hAnsi="Microsoft YaHei"/>
          <w:b/>
          <w:color w:val="1A1A1A"/>
        </w:rPr>
        <w:t>典型的"深V反转"走势</w:t>
      </w:r>
      <w:r>
        <w:rPr>
          <w:rFonts w:ascii="Microsoft YaHei" w:hAnsi="Microsoft YaHei"/>
        </w:rPr>
        <w:t>，在科技板块整体承压、外部利空密集（美国制裁威胁+英伟达大跌+韩国半导体暴跌）的背景下，逆势收涨</w:t>
      </w:r>
      <w:r>
        <w:rPr>
          <w:rFonts w:ascii="Microsoft YaHei" w:hAnsi="Microsoft YaHei"/>
          <w:b/>
          <w:color w:val="1A1A1A"/>
        </w:rPr>
        <w:t>+5.03%</w:t>
      </w:r>
      <w:r>
        <w:rPr>
          <w:rFonts w:ascii="Microsoft YaHei" w:hAnsi="Microsoft YaHei"/>
        </w:rPr>
        <w:t>，成交额</w:t>
      </w:r>
      <w:r>
        <w:rPr>
          <w:rFonts w:ascii="Microsoft YaHei" w:hAnsi="Microsoft YaHei"/>
          <w:b/>
          <w:color w:val="1A1A1A"/>
        </w:rPr>
        <w:t>141.17亿元</w:t>
      </w:r>
      <w:r>
        <w:rPr>
          <w:rFonts w:ascii="Microsoft YaHei" w:hAnsi="Microsoft YaHei"/>
        </w:rPr>
        <w:t>、换手率</w:t>
      </w:r>
      <w:r>
        <w:rPr>
          <w:rFonts w:ascii="Microsoft YaHei" w:hAnsi="Microsoft YaHei"/>
          <w:b/>
          <w:color w:val="1A1A1A"/>
        </w:rPr>
        <w:t>11.68%</w:t>
      </w:r>
      <w:r>
        <w:rPr>
          <w:rFonts w:ascii="Microsoft YaHei" w:hAnsi="Microsoft YaHei"/>
        </w:rPr>
        <w:t>，量价配合良好。</w:t>
      </w:r>
    </w:p>
    <w:p>
      <w:r>
        <w:rPr>
          <w:rFonts w:ascii="Microsoft YaHei" w:hAnsi="Microsoft YaHei"/>
          <w:b/>
          <w:color w:val="1A1A1A"/>
        </w:rPr>
        <w:t>核心逻辑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国产算力自主可控</w:t>
      </w:r>
      <w:r>
        <w:rPr>
          <w:rFonts w:ascii="Microsoft YaHei" w:hAnsi="Microsoft YaHei"/>
        </w:rPr>
        <w:t>——长鑫科技上市暴涨效应提振国产芯片/算力板块情绪，浪潮信息作为AI服务器龙头首当其冲受益；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机构资金低位承接</w:t>
      </w:r>
      <w:r>
        <w:rPr>
          <w:rFonts w:ascii="Microsoft YaHei" w:hAnsi="Microsoft YaHei"/>
        </w:rPr>
        <w:t>——上一交易日大单净流入1.68亿，今日盘中大买盘出现在-6.44%低位，机构"越跌越买"意愿明确；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技术上已站上MA20</w:t>
      </w:r>
      <w:r>
        <w:rPr>
          <w:rFonts w:ascii="Microsoft YaHei" w:hAnsi="Microsoft YaHei"/>
        </w:rPr>
        <w:t>（80.01元），短期若能在80元上方企稳，有望向上回补MA5（87元）缺口。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：外部制裁风险尚未完全消化，英伟达产业链情绪偏弱可能持续施压；今日振幅高达8.55%，短线波动风险较大。投资者需注意仓位管理，密切关注午后资金流向变化。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浪潮信息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