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璞泰来（603659.SH）午间分析报告</w:t>
      </w:r>
    </w:p>
    <w:p>
      <w:r>
        <w:rPr>
          <w:rFonts w:ascii="Microsoft YaHei" w:hAnsi="Microsoft YaHei"/>
          <w:b/>
          <w:color w:val="1A1A1A"/>
        </w:rPr>
        <w:t>报告时间：盘中 11:30 收盘 | 当前价：21.42 元 | 涨跌幅：-1.29%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今日全市场情绪呈现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 xml:space="preserve">：上证主板相对稳健，全市场上涨个股 </w:t>
      </w:r>
      <w:r>
        <w:rPr>
          <w:rFonts w:ascii="Microsoft YaHei" w:hAnsi="Microsoft YaHei"/>
          <w:b/>
          <w:color w:val="1A1A1A"/>
        </w:rPr>
        <w:t>3431 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 只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>。但双创板块承压严重，科创50盘中跌超6%、创业板指跌近7%，算力硬件、半导体芯片、新能源等方向领跌。</w:t>
      </w:r>
    </w:p>
    <w:p>
      <w:r>
        <w:rPr>
          <w:rFonts w:ascii="Microsoft YaHei" w:hAnsi="Microsoft YaHei"/>
        </w:rPr>
        <w:t xml:space="preserve">赚钱效应仅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，涨停梯队方面，一板 </w:t>
      </w:r>
      <w:r>
        <w:rPr>
          <w:rFonts w:ascii="Microsoft YaHei" w:hAnsi="Microsoft YaHei"/>
          <w:b/>
          <w:color w:val="1A1A1A"/>
        </w:rPr>
        <w:t>51 只</w:t>
      </w:r>
      <w:r>
        <w:rPr>
          <w:rFonts w:ascii="Microsoft YaHei" w:hAnsi="Microsoft YaHei"/>
        </w:rPr>
        <w:t xml:space="preserve">（晋级率 7%），三板 </w:t>
      </w:r>
      <w:r>
        <w:rPr>
          <w:rFonts w:ascii="Microsoft YaHei" w:hAnsi="Microsoft YaHei"/>
          <w:b/>
          <w:color w:val="1A1A1A"/>
        </w:rPr>
        <w:t>3 只</w:t>
      </w:r>
      <w:r>
        <w:rPr>
          <w:rFonts w:ascii="Microsoft YaHei" w:hAnsi="Microsoft YaHei"/>
        </w:rPr>
        <w:t xml:space="preserve">（晋级率 33%），高度板仅 </w:t>
      </w:r>
      <w:r>
        <w:rPr>
          <w:rFonts w:ascii="Microsoft YaHei" w:hAnsi="Microsoft YaHei"/>
          <w:b/>
          <w:color w:val="1A1A1A"/>
        </w:rPr>
        <w:t>1 只</w:t>
      </w:r>
      <w:r>
        <w:rPr>
          <w:rFonts w:ascii="Microsoft YaHei" w:hAnsi="Microsoft YaHei"/>
        </w:rPr>
        <w:t>，显示短线资金接力意愿偏弱。整体呈现</w:t>
      </w:r>
      <w:r>
        <w:rPr>
          <w:rFonts w:ascii="Microsoft YaHei" w:hAnsi="Microsoft YaHei"/>
          <w:b/>
          <w:color w:val="1A1A1A"/>
        </w:rPr>
        <w:t>指数分化、个股普涨但赚钱效应不足</w:t>
      </w:r>
      <w:r>
        <w:rPr>
          <w:rFonts w:ascii="Microsoft YaHei" w:hAnsi="Microsoft YaHei"/>
        </w:rPr>
        <w:t>的特征。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21.42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21.70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21.74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22.01 元 / 21.02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7.56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16.31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2.23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459.28 亿元</w:t>
            </w:r>
          </w:p>
        </w:tc>
      </w:tr>
    </w:tbl>
    <w:p/>
    <w:p>
      <w:r>
        <w:rPr>
          <w:rFonts w:ascii="Microsoft YaHei" w:hAnsi="Microsoft YaHei"/>
        </w:rPr>
        <w:t xml:space="preserve">璞泰来今日低开于 </w:t>
      </w:r>
      <w:r>
        <w:rPr>
          <w:rFonts w:ascii="Microsoft YaHei" w:hAnsi="Microsoft YaHei"/>
          <w:b/>
          <w:color w:val="1A1A1A"/>
        </w:rPr>
        <w:t>21.74 元</w:t>
      </w:r>
      <w:r>
        <w:rPr>
          <w:rFonts w:ascii="Microsoft YaHei" w:hAnsi="Microsoft YaHei"/>
        </w:rPr>
        <w:t xml:space="preserve">（较昨收平开），盘中冲高至 </w:t>
      </w:r>
      <w:r>
        <w:rPr>
          <w:rFonts w:ascii="Microsoft YaHei" w:hAnsi="Microsoft YaHei"/>
          <w:b/>
          <w:color w:val="1A1A1A"/>
        </w:rPr>
        <w:t>22.01 元</w:t>
      </w:r>
      <w:r>
        <w:rPr>
          <w:rFonts w:ascii="Microsoft YaHei" w:hAnsi="Microsoft YaHei"/>
        </w:rPr>
        <w:t xml:space="preserve">后回落，最低探至 </w:t>
      </w:r>
      <w:r>
        <w:rPr>
          <w:rFonts w:ascii="Microsoft YaHei" w:hAnsi="Microsoft YaHei"/>
          <w:b/>
          <w:color w:val="1A1A1A"/>
        </w:rPr>
        <w:t>21.02 元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4.56%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21.42 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-1.29%</w:t>
      </w:r>
      <w:r>
        <w:rPr>
          <w:rFonts w:ascii="Microsoft YaHei" w:hAnsi="Microsoft YaHei"/>
        </w:rPr>
        <w:t xml:space="preserve">。成交量 </w:t>
      </w:r>
      <w:r>
        <w:rPr>
          <w:rFonts w:ascii="Microsoft YaHei" w:hAnsi="Microsoft YaHei"/>
          <w:b/>
          <w:color w:val="1A1A1A"/>
        </w:rPr>
        <w:t>35.18 万手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7.56 亿元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量能分析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1.64%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1.10%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1.50 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明显放量调整</w:t>
      </w:r>
      <w:r>
        <w:rPr>
          <w:rFonts w:ascii="Microsoft YaHei" w:hAnsi="Microsoft YaHei"/>
        </w:rPr>
        <w:t xml:space="preserve">。量比 </w:t>
      </w:r>
      <w:r>
        <w:rPr>
          <w:rFonts w:ascii="Microsoft YaHei" w:hAnsi="Microsoft YaHei"/>
          <w:b/>
          <w:color w:val="1A1A1A"/>
        </w:rPr>
        <w:t>1.20</w:t>
      </w:r>
      <w:r>
        <w:rPr>
          <w:rFonts w:ascii="Microsoft YaHei" w:hAnsi="Microsoft YaHei"/>
        </w:rPr>
        <w:t>，说明今日交投活跃度高于近5日均值。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16.31 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2.23 倍</w:t>
      </w:r>
      <w:r>
        <w:rPr>
          <w:rFonts w:ascii="Microsoft YaHei" w:hAnsi="Microsoft YaHei"/>
        </w:rPr>
        <w:t>，在新能源材料板块中处于</w:t>
      </w:r>
      <w:r>
        <w:rPr>
          <w:rFonts w:ascii="Microsoft YaHei" w:hAnsi="Microsoft YaHei"/>
          <w:b/>
          <w:color w:val="1A1A1A"/>
        </w:rPr>
        <w:t>偏低水平</w:t>
      </w:r>
      <w:r>
        <w:rPr>
          <w:rFonts w:ascii="Microsoft YaHei" w:hAnsi="Microsoft YaHei"/>
        </w:rPr>
        <w:t>，具备一定的安全边际。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7,243.07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1,215.9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413.2 万元</w:t>
            </w:r>
          </w:p>
        </w:tc>
      </w:tr>
    </w:tbl>
    <w:p/>
    <w:p>
      <w:r>
        <w:rPr>
          <w:rFonts w:ascii="Microsoft YaHei" w:hAnsi="Microsoft YaHei"/>
        </w:rPr>
        <w:t>资金面呈</w:t>
      </w:r>
      <w:r>
        <w:rPr>
          <w:rFonts w:ascii="Microsoft YaHei" w:hAnsi="Microsoft YaHei"/>
          <w:b/>
          <w:color w:val="1A1A1A"/>
        </w:rPr>
        <w:t>明显净流入</w:t>
      </w:r>
      <w:r>
        <w:rPr>
          <w:rFonts w:ascii="Microsoft YaHei" w:hAnsi="Microsoft YaHei"/>
        </w:rPr>
        <w:t>格局。</w:t>
      </w:r>
      <w:r>
        <w:rPr>
          <w:rFonts w:ascii="Microsoft YaHei" w:hAnsi="Microsoft YaHei"/>
          <w:b/>
          <w:color w:val="1A1A1A"/>
        </w:rPr>
        <w:t>流入时长（74分钟）远多于流出时长（46分钟）</w:t>
      </w:r>
      <w:r>
        <w:rPr>
          <w:rFonts w:ascii="Microsoft YaHei" w:hAnsi="Microsoft YaHei"/>
        </w:rPr>
        <w:t xml:space="preserve">，且最大单分钟流入量（1,215.9万）是最大单分钟流出量（413.2万）的 </w:t>
      </w:r>
      <w:r>
        <w:rPr>
          <w:rFonts w:ascii="Microsoft YaHei" w:hAnsi="Microsoft YaHei"/>
          <w:b/>
          <w:color w:val="1A1A1A"/>
        </w:rPr>
        <w:t>2.94 倍</w:t>
      </w:r>
      <w:r>
        <w:rPr>
          <w:rFonts w:ascii="Microsoft YaHei" w:hAnsi="Microsoft YaHei"/>
        </w:rPr>
        <w:t>，显示盘中主动性买盘占据主导。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+1,816.29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3,163.03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1,346.74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+5,572.26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16,895.84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11,323.58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-145.48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5,009.71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5,155.19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+7,243.07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资金结构显示：</w:t>
      </w:r>
      <w:r>
        <w:rPr>
          <w:rFonts w:ascii="Microsoft YaHei" w:hAnsi="Microsoft YaHei"/>
          <w:b/>
          <w:color w:val="1A1A1A"/>
        </w:rPr>
        <w:t>大单与中单均为净流入</w:t>
      </w:r>
      <w:r>
        <w:rPr>
          <w:rFonts w:ascii="Microsoft YaHei" w:hAnsi="Microsoft YaHei"/>
        </w:rPr>
        <w:t xml:space="preserve">，小单小幅净流出。大单净流入 </w:t>
      </w:r>
      <w:r>
        <w:rPr>
          <w:rFonts w:ascii="Microsoft YaHei" w:hAnsi="Microsoft YaHei"/>
          <w:b/>
          <w:color w:val="1A1A1A"/>
        </w:rPr>
        <w:t>1,816 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5,572 万元</w:t>
      </w:r>
      <w:r>
        <w:rPr>
          <w:rFonts w:ascii="Microsoft YaHei" w:hAnsi="Microsoft YaHei"/>
        </w:rPr>
        <w:t xml:space="preserve">，两者合计超 </w:t>
      </w:r>
      <w:r>
        <w:rPr>
          <w:rFonts w:ascii="Microsoft YaHei" w:hAnsi="Microsoft YaHei"/>
          <w:b/>
          <w:color w:val="1A1A1A"/>
        </w:rPr>
        <w:t>7,388 万元</w:t>
      </w:r>
      <w:r>
        <w:rPr>
          <w:rFonts w:ascii="Microsoft YaHei" w:hAnsi="Microsoft YaHei"/>
        </w:rPr>
        <w:t>，说明</w:t>
      </w:r>
      <w:r>
        <w:rPr>
          <w:rFonts w:ascii="Microsoft YaHei" w:hAnsi="Microsoft YaHei"/>
          <w:b/>
          <w:color w:val="1A1A1A"/>
        </w:rPr>
        <w:t>机构与大户资金在积极吸筹</w:t>
      </w:r>
      <w:r>
        <w:rPr>
          <w:rFonts w:ascii="Microsoft YaHei" w:hAnsi="Microsoft YaHei"/>
        </w:rPr>
        <w:t>，而散户（小单）倾向卖出。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0.10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-1.22%</w:t>
            </w:r>
          </w:p>
        </w:tc>
      </w:tr>
    </w:tbl>
    <w:p/>
    <w:p>
      <w:r>
        <w:rPr>
          <w:rFonts w:ascii="Microsoft YaHei" w:hAnsi="Microsoft YaHei"/>
        </w:rPr>
        <w:t xml:space="preserve">融资余额有所下降，反映部分杠杆资金在股价调整中被动或主动减仓，但整体规模仍维持在 </w:t>
      </w:r>
      <w:r>
        <w:rPr>
          <w:rFonts w:ascii="Microsoft YaHei" w:hAnsi="Microsoft YaHei"/>
          <w:b/>
          <w:color w:val="1A1A1A"/>
        </w:rPr>
        <w:t>10 亿元以上</w:t>
      </w:r>
      <w:r>
        <w:rPr>
          <w:rFonts w:ascii="Microsoft YaHei" w:hAnsi="Microsoft YaHei"/>
        </w:rPr>
        <w:t>。融券余额极小，做空压力有限。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23.07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-7.2%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22.97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-6.8%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25.03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-14.4%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29.69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20.37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+5.2%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技术形态判断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破位明显</w:t>
      </w:r>
      <w:r>
        <w:rPr>
          <w:rFonts w:ascii="Microsoft YaHei" w:hAnsi="Microsoft YaHei"/>
        </w:rPr>
        <w:t xml:space="preserve">：股价已跌破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三条短期均线，呈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 xml:space="preserve">。当前价 </w:t>
      </w:r>
      <w:r>
        <w:rPr>
          <w:rFonts w:ascii="Microsoft YaHei" w:hAnsi="Microsoft YaHei"/>
          <w:b/>
          <w:color w:val="1A1A1A"/>
        </w:rPr>
        <w:t>21.42 元</w:t>
      </w:r>
      <w:r>
        <w:rPr>
          <w:rFonts w:ascii="Microsoft YaHei" w:hAnsi="Microsoft YaHei"/>
        </w:rPr>
        <w:t xml:space="preserve"> 距 MA20（25.03 元）偏离高达 </w:t>
      </w:r>
      <w:r>
        <w:rPr>
          <w:rFonts w:ascii="Microsoft YaHei" w:hAnsi="Microsoft YaHei"/>
          <w:b/>
          <w:color w:val="1A1A1A"/>
        </w:rPr>
        <w:t>-14.4%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超跌状态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逼近布林下轨支撑</w:t>
      </w:r>
      <w:r>
        <w:rPr>
          <w:rFonts w:ascii="Microsoft YaHei" w:hAnsi="Microsoft YaHei"/>
        </w:rPr>
        <w:t xml:space="preserve">：布林带下轨位于 </w:t>
      </w:r>
      <w:r>
        <w:rPr>
          <w:rFonts w:ascii="Microsoft YaHei" w:hAnsi="Microsoft YaHei"/>
          <w:b/>
          <w:color w:val="1A1A1A"/>
        </w:rPr>
        <w:t>20.37 元</w:t>
      </w:r>
      <w:r>
        <w:rPr>
          <w:rFonts w:ascii="Microsoft YaHei" w:hAnsi="Microsoft YaHei"/>
        </w:rPr>
        <w:t xml:space="preserve">，当前价 21.42 元距下轨仅 </w:t>
      </w:r>
      <w:r>
        <w:rPr>
          <w:rFonts w:ascii="Microsoft YaHei" w:hAnsi="Microsoft YaHei"/>
          <w:b/>
          <w:color w:val="1A1A1A"/>
        </w:rPr>
        <w:t>5.2%</w:t>
      </w:r>
      <w:r>
        <w:rPr>
          <w:rFonts w:ascii="Microsoft YaHei" w:hAnsi="Microsoft YaHei"/>
        </w:rPr>
        <w:t xml:space="preserve"> 空间。若后续继续下探，</w:t>
      </w:r>
      <w:r>
        <w:rPr>
          <w:rFonts w:ascii="Microsoft YaHei" w:hAnsi="Microsoft YaHei"/>
          <w:b/>
          <w:color w:val="1A1A1A"/>
        </w:rPr>
        <w:t>20.37 元</w:t>
      </w:r>
      <w:r>
        <w:rPr>
          <w:rFonts w:ascii="Microsoft YaHei" w:hAnsi="Microsoft YaHei"/>
        </w:rPr>
        <w:t>将是关键支撑位。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乖离率偏大</w:t>
      </w:r>
      <w:r>
        <w:rPr>
          <w:rFonts w:ascii="Microsoft YaHei" w:hAnsi="Microsoft YaHei"/>
        </w:rPr>
        <w:t>：MACD等技术指标大概率处于零轴下方，短期存在</w:t>
      </w:r>
      <w:r>
        <w:rPr>
          <w:rFonts w:ascii="Microsoft YaHei" w:hAnsi="Microsoft YaHei"/>
          <w:b/>
          <w:color w:val="1A1A1A"/>
        </w:rPr>
        <w:t>超跌反弹的技术需求</w:t>
      </w:r>
      <w:r>
        <w:rPr>
          <w:rFonts w:ascii="Microsoft YaHei" w:hAnsi="Microsoft YaHei"/>
        </w:rPr>
        <w:t>，但趋势尚未扭转，需等待企稳信号。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全球半导体/AI硬件板块大幅调整</w:t>
      </w:r>
    </w:p>
    <w:p>
      <w:r>
        <w:rPr>
          <w:rFonts w:ascii="Microsoft YaHei" w:hAnsi="Microsoft YaHei"/>
        </w:rPr>
        <w:t xml:space="preserve">隔夜美股费城半导体指数跌超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 xml:space="preserve">，Roundhill存储ETF收跌 </w:t>
      </w:r>
      <w:r>
        <w:rPr>
          <w:rFonts w:ascii="Microsoft YaHei" w:hAnsi="Microsoft YaHei"/>
          <w:b/>
          <w:color w:val="1A1A1A"/>
        </w:rPr>
        <w:t>8.89%</w:t>
      </w:r>
      <w:r>
        <w:rPr>
          <w:rFonts w:ascii="Microsoft YaHei" w:hAnsi="Microsoft YaHei"/>
        </w:rPr>
        <w:t xml:space="preserve">，美光科技、AMD、闪迪、SK海力士等存储芯片龙头跌幅居前，部分个股较年内高点回撤超 </w:t>
      </w:r>
      <w:r>
        <w:rPr>
          <w:rFonts w:ascii="Microsoft YaHei" w:hAnsi="Microsoft YaHei"/>
          <w:b/>
          <w:color w:val="1A1A1A"/>
        </w:rPr>
        <w:t>50%</w:t>
      </w:r>
      <w:r>
        <w:rPr>
          <w:rFonts w:ascii="Microsoft YaHei" w:hAnsi="Microsoft YaHei"/>
        </w:rPr>
        <w:t xml:space="preserve">。韩国KOSPI指数盘中一度跌超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，三星电子、SK海力士领跌。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：虽然璞泰来主营</w:t>
      </w:r>
      <w:r>
        <w:rPr>
          <w:rFonts w:ascii="Microsoft YaHei" w:hAnsi="Microsoft YaHei"/>
          <w:b/>
          <w:color w:val="1A1A1A"/>
        </w:rPr>
        <w:t>锂电池负极材料</w:t>
      </w:r>
      <w:r>
        <w:rPr>
          <w:rFonts w:ascii="Microsoft YaHei" w:hAnsi="Microsoft YaHei"/>
        </w:rPr>
        <w:t>，与半导体产业链关联度不高，但全球科技板块的剧烈调整对整体市场风险偏好产生了显著的</w:t>
      </w:r>
      <w:r>
        <w:rPr>
          <w:rFonts w:ascii="Microsoft YaHei" w:hAnsi="Microsoft YaHei"/>
          <w:b/>
          <w:color w:val="1A1A1A"/>
        </w:rPr>
        <w:t>传导效应</w:t>
      </w:r>
      <w:r>
        <w:rPr>
          <w:rFonts w:ascii="Microsoft YaHei" w:hAnsi="Microsoft YaHei"/>
        </w:rPr>
        <w:t>。双创指数的大幅下挫（科创50跌超6%、创业板指跌近7%）也拖累了新能源板块整体表现。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固态电池板块逆势走强（+0.40%）</w:t>
      </w:r>
    </w:p>
    <w:p>
      <w:r>
        <w:rPr>
          <w:rFonts w:ascii="Microsoft YaHei" w:hAnsi="Microsoft YaHei"/>
        </w:rPr>
        <w:t xml:space="preserve">固态电池板块今日逆势小幅上涨 </w:t>
      </w:r>
      <w:r>
        <w:rPr>
          <w:rFonts w:ascii="Microsoft YaHei" w:hAnsi="Microsoft YaHei"/>
          <w:b/>
          <w:color w:val="1A1A1A"/>
        </w:rPr>
        <w:t>0.40%</w:t>
      </w:r>
      <w:r>
        <w:rPr>
          <w:rFonts w:ascii="Microsoft YaHei" w:hAnsi="Microsoft YaHei"/>
        </w:rPr>
        <w:t xml:space="preserve">，主要催化来自 </w:t>
      </w:r>
      <w:r>
        <w:rPr>
          <w:rFonts w:ascii="Microsoft YaHei" w:hAnsi="Microsoft YaHei"/>
          <w:b/>
          <w:color w:val="1A1A1A"/>
        </w:rPr>
        <w:t>国轩控股集团年产20,000吨固态电池关键材料项目</w:t>
      </w:r>
      <w:r>
        <w:rPr>
          <w:rFonts w:ascii="Microsoft YaHei" w:hAnsi="Microsoft YaHei"/>
        </w:rPr>
        <w:t>在安徽安庆正式启动的消息。该项目计划2026年12月底完成中试建设，2027年建成全面量产。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：固态电池技术路线仍需使用</w:t>
      </w:r>
      <w:r>
        <w:rPr>
          <w:rFonts w:ascii="Microsoft YaHei" w:hAnsi="Microsoft YaHei"/>
          <w:b/>
          <w:color w:val="1A1A1A"/>
        </w:rPr>
        <w:t>负极材料</w:t>
      </w:r>
      <w:r>
        <w:rPr>
          <w:rFonts w:ascii="Microsoft YaHei" w:hAnsi="Microsoft YaHei"/>
        </w:rPr>
        <w:t>，对璞泰来所在的负极材料行业构成</w:t>
      </w:r>
      <w:r>
        <w:rPr>
          <w:rFonts w:ascii="Microsoft YaHei" w:hAnsi="Microsoft YaHei"/>
          <w:b/>
          <w:color w:val="1A1A1A"/>
        </w:rPr>
        <w:t>中长期利好</w:t>
      </w:r>
      <w:r>
        <w:rPr>
          <w:rFonts w:ascii="Microsoft YaHei" w:hAnsi="Microsoft YaHei"/>
        </w:rPr>
        <w:t>。但短期对股价的直接拉动有限，更多是情绪层面的提振。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化工板块小幅走强（+0.30%）</w:t>
      </w:r>
    </w:p>
    <w:p>
      <w:r>
        <w:rPr>
          <w:rFonts w:ascii="Microsoft YaHei" w:hAnsi="Microsoft YaHei"/>
        </w:rPr>
        <w:t xml:space="preserve">中信建投研报显示，6月化工品出口金额 </w:t>
      </w:r>
      <w:r>
        <w:rPr>
          <w:rFonts w:ascii="Microsoft YaHei" w:hAnsi="Microsoft YaHei"/>
          <w:b/>
          <w:color w:val="1A1A1A"/>
        </w:rPr>
        <w:t>3,025亿元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 xml:space="preserve">，环比增长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。化工板块今日小幅上涨 </w:t>
      </w:r>
      <w:r>
        <w:rPr>
          <w:rFonts w:ascii="Microsoft YaHei" w:hAnsi="Microsoft YaHei"/>
          <w:b/>
          <w:color w:val="1A1A1A"/>
        </w:rPr>
        <w:t>0.30%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：璞泰来主营业务涉及化工原料、精细化工等范畴，化工出口数据向好对行业基本面构成</w:t>
      </w:r>
      <w:r>
        <w:rPr>
          <w:rFonts w:ascii="Microsoft YaHei" w:hAnsi="Microsoft YaHei"/>
          <w:b/>
          <w:color w:val="1A1A1A"/>
        </w:rPr>
        <w:t>温和正面</w:t>
      </w:r>
      <w:r>
        <w:rPr>
          <w:rFonts w:ascii="Microsoft YaHei" w:hAnsi="Microsoft YaHei"/>
        </w:rPr>
        <w:t>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405/550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1826/3516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270/998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67/241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41/256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璞泰来所属的</w:t>
      </w:r>
      <w:r>
        <w:rPr>
          <w:rFonts w:ascii="Microsoft YaHei" w:hAnsi="Microsoft YaHei"/>
          <w:b/>
          <w:color w:val="1A1A1A"/>
        </w:rPr>
        <w:t>新能源汽车板块（-4.11%）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特斯拉概念（-4.00%）</w:t>
      </w:r>
      <w:r>
        <w:rPr>
          <w:rFonts w:ascii="Microsoft YaHei" w:hAnsi="Microsoft YaHei"/>
        </w:rPr>
        <w:t xml:space="preserve">今日跌幅较大，在 </w:t>
      </w:r>
      <w:r>
        <w:rPr>
          <w:rFonts w:ascii="Microsoft YaHei" w:hAnsi="Microsoft YaHei"/>
          <w:b/>
          <w:color w:val="1A1A1A"/>
        </w:rPr>
        <w:t>1,158 个板块指数中排名靠后</w:t>
      </w:r>
      <w:r>
        <w:rPr>
          <w:rFonts w:ascii="Microsoft YaHei" w:hAnsi="Microsoft YaHei"/>
        </w:rPr>
        <w:t>（第957位和第940位），显示新能源产业链整体承压。</w:t>
      </w:r>
    </w:p>
    <w:p>
      <w:pPr>
        <w:pStyle w:val="ListBullet"/>
      </w:pPr>
      <w:r>
        <w:rPr>
          <w:rFonts w:ascii="Microsoft YaHei" w:hAnsi="Microsoft YaHei"/>
        </w:rPr>
        <w:t xml:space="preserve">相比之下，璞泰来在特斯拉概念板块内排名 </w:t>
      </w:r>
      <w:r>
        <w:rPr>
          <w:rFonts w:ascii="Microsoft YaHei" w:hAnsi="Microsoft YaHei"/>
          <w:b/>
          <w:color w:val="1A1A1A"/>
        </w:rPr>
        <w:t>67/241</w:t>
      </w:r>
      <w:r>
        <w:rPr>
          <w:rFonts w:ascii="Microsoft YaHei" w:hAnsi="Microsoft YaHei"/>
        </w:rPr>
        <w:t xml:space="preserve">，在新能源汽车板块内排名 </w:t>
      </w:r>
      <w:r>
        <w:rPr>
          <w:rFonts w:ascii="Microsoft YaHei" w:hAnsi="Microsoft YaHei"/>
          <w:b/>
          <w:color w:val="1A1A1A"/>
        </w:rPr>
        <w:t>270/998</w:t>
      </w:r>
      <w:r>
        <w:rPr>
          <w:rFonts w:ascii="Microsoft YaHei" w:hAnsi="Microsoft YaHei"/>
        </w:rPr>
        <w:t>，均处于</w:t>
      </w:r>
      <w:r>
        <w:rPr>
          <w:rFonts w:ascii="Microsoft YaHei" w:hAnsi="Microsoft YaHei"/>
          <w:b/>
          <w:color w:val="1A1A1A"/>
        </w:rPr>
        <w:t>中上水平</w:t>
      </w:r>
      <w:r>
        <w:rPr>
          <w:rFonts w:ascii="Microsoft YaHei" w:hAnsi="Microsoft YaHei"/>
        </w:rPr>
        <w:t>，说明在板块普跌中，璞泰来表现</w:t>
      </w:r>
      <w:r>
        <w:rPr>
          <w:rFonts w:ascii="Microsoft YaHei" w:hAnsi="Microsoft YaHei"/>
          <w:b/>
          <w:color w:val="1A1A1A"/>
        </w:rPr>
        <w:t>相对抗跌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电子元件（-6.07%）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电子设备仪器（-5.51%）</w:t>
      </w:r>
      <w:r>
        <w:rPr>
          <w:rFonts w:ascii="Microsoft YaHei" w:hAnsi="Microsoft YaHei"/>
        </w:rPr>
        <w:t>等细分板块跌幅更深，璞泰来在其内排名均靠前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璞泰来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