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西安饮食（000721.SZ）午间分析报告</w:t>
      </w:r>
    </w:p>
    <w:p>
      <w:r>
        <w:rPr>
          <w:rFonts w:ascii="Microsoft YaHei" w:hAnsi="Microsoft YaHei"/>
          <w:b/>
          <w:color w:val="1A1A1A"/>
        </w:rPr>
        <w:t>数据截止：2026-07-29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今日市场呈现</w:t>
      </w:r>
      <w:r>
        <w:rPr>
          <w:rFonts w:ascii="Microsoft YaHei" w:hAnsi="Microsoft YaHei"/>
          <w:b/>
          <w:color w:val="1A1A1A"/>
        </w:rPr>
        <w:t>探底回升</w:t>
      </w:r>
      <w:r>
        <w:rPr>
          <w:rFonts w:ascii="Microsoft YaHei" w:hAnsi="Microsoft YaHei"/>
        </w:rPr>
        <w:t xml:space="preserve">走势。早盘三大指数一度承压，但随后全面翻红。截至午间收盘，上涨个股近 </w:t>
      </w:r>
      <w:r>
        <w:rPr>
          <w:rFonts w:ascii="Microsoft YaHei" w:hAnsi="Microsoft YaHei"/>
          <w:b/>
          <w:color w:val="1A1A1A"/>
        </w:rPr>
        <w:t>4000只</w:t>
      </w:r>
      <w:r>
        <w:rPr>
          <w:rFonts w:ascii="Microsoft YaHei" w:hAnsi="Microsoft YaHei"/>
        </w:rPr>
        <w:t xml:space="preserve">，市场热度回升至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，上涨占比达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。食品饮料、教育、零售等泛消费方向领涨，其中食品饮料板块大涨 </w:t>
      </w:r>
      <w:r>
        <w:rPr>
          <w:rFonts w:ascii="Microsoft YaHei" w:hAnsi="Microsoft YaHei"/>
          <w:b/>
          <w:color w:val="1A1A1A"/>
        </w:rPr>
        <w:t>+2.75%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全市场成交额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+2960亿</w:t>
      </w:r>
      <w:r>
        <w:rPr>
          <w:rFonts w:ascii="Microsoft YaHei" w:hAnsi="Microsoft YaHei"/>
        </w:rPr>
        <w:t xml:space="preserve">，流动性充裕。涨停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10只</w:t>
      </w:r>
      <w:r>
        <w:rPr>
          <w:rFonts w:ascii="Microsoft YaHei" w:hAnsi="Microsoft YaHei"/>
        </w:rPr>
        <w:t>，市场情绪明显回暖。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基本数据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5.87元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0.00%</w:t>
            </w:r>
            <w:r>
              <w:rPr>
                <w:rFonts w:ascii="Microsoft YaHei" w:hAnsi="Microsoft YaHei"/>
                <w:sz w:val="18"/>
              </w:rPr>
              <w:t>（平盘）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5.83 / 6.00 / 5.80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6,632万元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2.19%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-28.78</w:t>
            </w:r>
            <w:r>
              <w:rPr>
                <w:rFonts w:ascii="Microsoft YaHei" w:hAnsi="Microsoft YaHei"/>
                <w:sz w:val="18"/>
              </w:rPr>
              <w:t>（亏损）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26.56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33.69亿元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30.08亿元</w:t>
            </w:r>
          </w:p>
        </w:tc>
      </w:tr>
    </w:tbl>
    <w:p/>
    <w:p>
      <w:r>
        <w:rPr>
          <w:rFonts w:ascii="Microsoft YaHei" w:hAnsi="Microsoft YaHei"/>
        </w:rPr>
        <w:t xml:space="preserve">西安饮食今日平开，盘中一度冲高至 </w:t>
      </w:r>
      <w:r>
        <w:rPr>
          <w:rFonts w:ascii="Microsoft YaHei" w:hAnsi="Microsoft YaHei"/>
          <w:b/>
          <w:color w:val="1A1A1A"/>
        </w:rPr>
        <w:t>6.00元</w:t>
      </w:r>
      <w:r>
        <w:rPr>
          <w:rFonts w:ascii="Microsoft YaHei" w:hAnsi="Microsoft YaHei"/>
        </w:rPr>
        <w:t xml:space="preserve">（涨幅+2.2%），随后回落至昨收价 </w:t>
      </w:r>
      <w:r>
        <w:rPr>
          <w:rFonts w:ascii="Microsoft YaHei" w:hAnsi="Microsoft YaHei"/>
          <w:b/>
          <w:color w:val="1A1A1A"/>
        </w:rPr>
        <w:t>5.87元</w:t>
      </w:r>
      <w:r>
        <w:rPr>
          <w:rFonts w:ascii="Microsoft YaHei" w:hAnsi="Microsoft YaHei"/>
        </w:rPr>
        <w:t xml:space="preserve"> 附近震荡。成交额 </w:t>
      </w:r>
      <w:r>
        <w:rPr>
          <w:rFonts w:ascii="Microsoft YaHei" w:hAnsi="Microsoft YaHei"/>
          <w:b/>
          <w:color w:val="1A1A1A"/>
        </w:rPr>
        <w:t>6,632万元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2.19%</w:t>
      </w:r>
      <w:r>
        <w:rPr>
          <w:rFonts w:ascii="Microsoft YaHei" w:hAnsi="Microsoft YaHei"/>
        </w:rPr>
        <w:t xml:space="preserve">，仅为上一交易日全日换手率（4.40%）的 </w:t>
      </w:r>
      <w:r>
        <w:rPr>
          <w:rFonts w:ascii="Microsoft YaHei" w:hAnsi="Microsoft YaHei"/>
          <w:b/>
          <w:color w:val="1A1A1A"/>
        </w:rPr>
        <w:t>50%</w:t>
      </w:r>
      <w:r>
        <w:rPr>
          <w:rFonts w:ascii="Microsoft YaHei" w:hAnsi="Microsoft YaHei"/>
        </w:rPr>
        <w:t>，呈现明显缩量整理特征。</w:t>
      </w:r>
    </w:p>
    <w:p>
      <w:r>
        <w:rPr>
          <w:rFonts w:ascii="Microsoft YaHei" w:hAnsi="Microsoft YaHei"/>
        </w:rPr>
        <w:t>从内外盘数据看，内盘（主动性卖出）</w:t>
      </w:r>
      <w:r>
        <w:rPr>
          <w:rFonts w:ascii="Microsoft YaHei" w:hAnsi="Microsoft YaHei"/>
          <w:b/>
          <w:color w:val="1A1A1A"/>
        </w:rPr>
        <w:t>60,121手</w:t>
      </w:r>
      <w:r>
        <w:rPr>
          <w:rFonts w:ascii="Microsoft YaHei" w:hAnsi="Microsoft YaHei"/>
        </w:rPr>
        <w:t xml:space="preserve"> 略高于外盘（主动性买入）</w:t>
      </w:r>
      <w:r>
        <w:rPr>
          <w:rFonts w:ascii="Microsoft YaHei" w:hAnsi="Microsoft YaHei"/>
          <w:b/>
          <w:color w:val="1A1A1A"/>
        </w:rPr>
        <w:t>52,267手</w:t>
      </w:r>
      <w:r>
        <w:rPr>
          <w:rFonts w:ascii="Microsoft YaHei" w:hAnsi="Microsoft YaHei"/>
        </w:rPr>
        <w:t>，卖盘压力略占上风。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 xml:space="preserve">：净流入 </w:t>
      </w:r>
      <w:r>
        <w:rPr>
          <w:rFonts w:ascii="Microsoft YaHei" w:hAnsi="Microsoft YaHei"/>
          <w:b/>
          <w:color w:val="1A1A1A"/>
        </w:rPr>
        <w:t>+83.42万元</w:t>
      </w:r>
    </w:p>
    <w:p>
      <w:pPr>
        <w:pStyle w:val="ListBullet"/>
      </w:pPr>
      <w:r>
        <w:rPr>
          <w:rFonts w:ascii="Microsoft YaHei" w:hAnsi="Microsoft YaHei"/>
        </w:rPr>
        <w:t>资金流入分钟数：94分钟 / 流出分钟数：113分钟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356.0万</w:t>
      </w:r>
      <w:r>
        <w:rPr>
          <w:rFonts w:ascii="Microsoft YaHei" w:hAnsi="Microsoft YaHei"/>
        </w:rPr>
        <w:t xml:space="preserve"> / 最大单分钟流出：</w:t>
      </w:r>
      <w:r>
        <w:rPr>
          <w:rFonts w:ascii="Microsoft YaHei" w:hAnsi="Microsoft YaHei"/>
          <w:b/>
          <w:color w:val="1A1A1A"/>
        </w:rPr>
        <w:t>365.3万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+5,010,435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23,432,917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18,422,482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-2,572,586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29,991,802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32,564,388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-1,603,635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5,933,642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7,537,277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+834,214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上一交易日大单净流入 </w:t>
      </w:r>
      <w:r>
        <w:rPr>
          <w:rFonts w:ascii="Microsoft YaHei" w:hAnsi="Microsoft YaHei"/>
          <w:b/>
          <w:color w:val="1A1A1A"/>
        </w:rPr>
        <w:t>+501万元</w:t>
      </w:r>
      <w:r>
        <w:rPr>
          <w:rFonts w:ascii="Microsoft YaHei" w:hAnsi="Microsoft YaHei"/>
        </w:rPr>
        <w:t>，中单和小单均为净流出，机构资金（大单）呈现</w:t>
      </w:r>
      <w:r>
        <w:rPr>
          <w:rFonts w:ascii="Microsoft YaHei" w:hAnsi="Microsoft YaHei"/>
          <w:b/>
          <w:color w:val="1A1A1A"/>
        </w:rPr>
        <w:t>主动吸筹</w:t>
      </w:r>
      <w:r>
        <w:rPr>
          <w:rFonts w:ascii="Microsoft YaHei" w:hAnsi="Microsoft YaHei"/>
        </w:rPr>
        <w:t xml:space="preserve">迹象。今日继续小幅净流入 </w:t>
      </w:r>
      <w:r>
        <w:rPr>
          <w:rFonts w:ascii="Microsoft YaHei" w:hAnsi="Microsoft YaHei"/>
          <w:b/>
          <w:color w:val="1A1A1A"/>
        </w:rPr>
        <w:t>83万元</w:t>
      </w:r>
      <w:r>
        <w:rPr>
          <w:rFonts w:ascii="Microsoft YaHei" w:hAnsi="Microsoft YaHei"/>
        </w:rPr>
        <w:t>，资金面维持温和偏多格局。</w:t>
      </w:r>
    </w:p>
    <w:p>
      <w:r>
        <w:rPr>
          <w:rFonts w:ascii="Microsoft YaHei" w:hAnsi="Microsoft YaHei"/>
        </w:rPr>
        <w:t>&gt; ⚠️ 该股非融资融券标的，无两融数据参考。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5.73元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5.73元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5.64元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+4.1%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5.94元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5.34元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当前价位置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接近上轨，距上轨仅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1.2%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Bullet"/>
      </w:pPr>
      <w:r>
        <w:rPr>
          <w:rFonts w:ascii="Microsoft YaHei" w:hAnsi="Microsoft YaHei"/>
        </w:rPr>
        <w:t xml:space="preserve">股价站稳 </w:t>
      </w:r>
      <w:r>
        <w:rPr>
          <w:rFonts w:ascii="Microsoft YaHei" w:hAnsi="Microsoft YaHei"/>
          <w:b/>
          <w:color w:val="1A1A1A"/>
        </w:rPr>
        <w:t>MA5（5.73）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MA10（5.73）</w:t>
      </w:r>
      <w:r>
        <w:rPr>
          <w:rFonts w:ascii="Microsoft YaHei" w:hAnsi="Microsoft YaHei"/>
        </w:rPr>
        <w:t>，短期均线形成有效支撑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MA20（5.64）</w:t>
      </w:r>
      <w:r>
        <w:rPr>
          <w:rFonts w:ascii="Microsoft YaHei" w:hAnsi="Microsoft YaHei"/>
        </w:rPr>
        <w:t xml:space="preserve"> 构成中期支撑，当前溢价 </w:t>
      </w:r>
      <w:r>
        <w:rPr>
          <w:rFonts w:ascii="Microsoft YaHei" w:hAnsi="Microsoft YaHei"/>
          <w:b/>
          <w:color w:val="1A1A1A"/>
        </w:rPr>
        <w:t>4.1%</w:t>
      </w:r>
      <w:r>
        <w:rPr>
          <w:rFonts w:ascii="Microsoft YaHei" w:hAnsi="Microsoft YaHei"/>
        </w:rPr>
        <w:t>，多头排列格局保持完好</w:t>
      </w:r>
    </w:p>
    <w:p>
      <w:pPr>
        <w:pStyle w:val="ListBullet"/>
      </w:pPr>
      <w:r>
        <w:rPr>
          <w:rFonts w:ascii="Microsoft YaHei" w:hAnsi="Microsoft YaHei"/>
        </w:rPr>
        <w:t xml:space="preserve">股价已运行至布林带上轨 </w:t>
      </w:r>
      <w:r>
        <w:rPr>
          <w:rFonts w:ascii="Microsoft YaHei" w:hAnsi="Microsoft YaHei"/>
          <w:b/>
          <w:color w:val="1A1A1A"/>
        </w:rPr>
        <w:t>5.94元</w:t>
      </w:r>
      <w:r>
        <w:rPr>
          <w:rFonts w:ascii="Microsoft YaHei" w:hAnsi="Microsoft YaHei"/>
        </w:rPr>
        <w:t xml:space="preserve"> 附近，存在一定的</w:t>
      </w:r>
      <w:r>
        <w:rPr>
          <w:rFonts w:ascii="Microsoft YaHei" w:hAnsi="Microsoft YaHei"/>
          <w:b/>
          <w:color w:val="1A1A1A"/>
        </w:rPr>
        <w:t>上轨压力</w:t>
      </w:r>
      <w:r>
        <w:rPr>
          <w:rFonts w:ascii="Microsoft YaHei" w:hAnsi="Microsoft YaHei"/>
        </w:rPr>
        <w:t xml:space="preserve">，但盘中最高已触及 </w:t>
      </w:r>
      <w:r>
        <w:rPr>
          <w:rFonts w:ascii="Microsoft YaHei" w:hAnsi="Microsoft YaHei"/>
          <w:b/>
          <w:color w:val="1A1A1A"/>
        </w:rPr>
        <w:t>6.00元</w:t>
      </w:r>
      <w:r>
        <w:rPr>
          <w:rFonts w:ascii="Microsoft YaHei" w:hAnsi="Microsoft YaHei"/>
        </w:rPr>
        <w:t>，说明多头有试探性上攻动作</w:t>
      </w:r>
    </w:p>
    <w:p>
      <w:pPr>
        <w:pStyle w:val="ListBullet"/>
      </w:pPr>
      <w:r>
        <w:rPr>
          <w:rFonts w:ascii="Microsoft YaHei" w:hAnsi="Microsoft YaHei"/>
        </w:rPr>
        <w:t xml:space="preserve">今日缩量整理，量比 </w:t>
      </w:r>
      <w:r>
        <w:rPr>
          <w:rFonts w:ascii="Microsoft YaHei" w:hAnsi="Microsoft YaHei"/>
          <w:b/>
          <w:color w:val="1A1A1A"/>
        </w:rPr>
        <w:t>0.93</w:t>
      </w:r>
      <w:r>
        <w:rPr>
          <w:rFonts w:ascii="Microsoft YaHei" w:hAnsi="Microsoft YaHei"/>
        </w:rPr>
        <w:t>，属于对昨日涨幅的正常消化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板块排名（共1158）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餐馆(A股)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1/4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-1.28%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12/38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14/52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非日常生活消费品(A股)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-2.50%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151/641</w:t>
            </w:r>
          </w:p>
        </w:tc>
      </w:tr>
    </w:tbl>
    <w:p/>
    <w:p>
      <w:r>
        <w:rPr>
          <w:rFonts w:ascii="Microsoft YaHei" w:hAnsi="Microsoft YaHei"/>
        </w:rPr>
        <w:t>西安饮食在</w:t>
      </w:r>
      <w:r>
        <w:rPr>
          <w:rFonts w:ascii="Microsoft YaHei" w:hAnsi="Microsoft YaHei"/>
          <w:b/>
          <w:color w:val="1A1A1A"/>
        </w:rPr>
        <w:t>餐馆板块</w:t>
      </w:r>
      <w:r>
        <w:rPr>
          <w:rFonts w:ascii="Microsoft YaHei" w:hAnsi="Microsoft YaHei"/>
        </w:rPr>
        <w:t xml:space="preserve">中排名 </w:t>
      </w:r>
      <w:r>
        <w:rPr>
          <w:rFonts w:ascii="Microsoft YaHei" w:hAnsi="Microsoft YaHei"/>
          <w:b/>
          <w:color w:val="1A1A1A"/>
        </w:rPr>
        <w:t>第1/4位</w:t>
      </w:r>
      <w:r>
        <w:rPr>
          <w:rFonts w:ascii="Microsoft YaHei" w:hAnsi="Microsoft YaHei"/>
        </w:rPr>
        <w:t>，属于板块中表现最强的个股（板块内其他个股均下跌）。虽然板块整体偏弱（餐馆板块-1.64%），但该股能</w:t>
      </w:r>
      <w:r>
        <w:rPr>
          <w:rFonts w:ascii="Microsoft YaHei" w:hAnsi="Microsoft YaHei"/>
          <w:b/>
          <w:color w:val="1A1A1A"/>
        </w:rPr>
        <w:t>逆势收平</w:t>
      </w:r>
      <w:r>
        <w:rPr>
          <w:rFonts w:ascii="Microsoft YaHei" w:hAnsi="Microsoft YaHei"/>
        </w:rPr>
        <w:t>，显示相对强势。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概念板块表现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概念板块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预制菜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31/97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职业教育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45/131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独角兽概念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-1.72%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588/1158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43/107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关联热点——食品饮料板块（+2.75%）</w:t>
      </w:r>
    </w:p>
    <w:p>
      <w:r>
        <w:rPr>
          <w:rFonts w:ascii="Microsoft YaHei" w:hAnsi="Microsoft YaHei"/>
        </w:rPr>
        <w:t xml:space="preserve">食品饮料板块今日大涨 </w:t>
      </w:r>
      <w:r>
        <w:rPr>
          <w:rFonts w:ascii="Microsoft YaHei" w:hAnsi="Microsoft YaHei"/>
          <w:b/>
          <w:color w:val="1A1A1A"/>
        </w:rPr>
        <w:t>+2.75%</w:t>
      </w:r>
      <w:r>
        <w:rPr>
          <w:rFonts w:ascii="Microsoft YaHei" w:hAnsi="Microsoft YaHei"/>
        </w:rPr>
        <w:t>，成为市场领涨主线之一。上涨原因：</w:t>
      </w:r>
      <w:r>
        <w:rPr>
          <w:rFonts w:ascii="Microsoft YaHei" w:hAnsi="Microsoft YaHei"/>
          <w:b/>
          <w:color w:val="1A1A1A"/>
        </w:rPr>
        <w:t>中信建投研报</w:t>
      </w:r>
      <w:r>
        <w:rPr>
          <w:rFonts w:ascii="Microsoft YaHei" w:hAnsi="Microsoft YaHei"/>
        </w:rPr>
        <w:t>指出6月奶牛存栏量持续去化，原奶周期向好，利好龙头液奶竞争格局改善。板块内一鸣食品、阳光乳业、天润乳业等多只乳业股涨停。大消费方向的回暖情绪对西安饮食形成</w:t>
      </w:r>
      <w:r>
        <w:rPr>
          <w:rFonts w:ascii="Microsoft YaHei" w:hAnsi="Microsoft YaHei"/>
          <w:b/>
          <w:color w:val="1A1A1A"/>
        </w:rPr>
        <w:t>间接正面催化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【昨日收评】</w:t>
      </w:r>
      <w:r>
        <w:rPr>
          <w:rFonts w:ascii="Microsoft YaHei" w:hAnsi="Microsoft YaHei"/>
        </w:rPr>
        <w:t xml:space="preserve"> 创业板指低开低走跌超7%，算力硬件股下挫。但大消费板块表现活跃，一鸣食品、华天酒店、东百集团、金种子酒涨停。—— 消费板块逆势走强信号已现。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【昨日午评】</w:t>
      </w:r>
      <w:r>
        <w:rPr>
          <w:rFonts w:ascii="Microsoft YaHei" w:hAnsi="Microsoft YaHei"/>
        </w:rPr>
        <w:t xml:space="preserve"> 三大指数集体调整，大消费板块表现活跃，与收评信息一致。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【今日09:39】</w:t>
      </w:r>
      <w:r>
        <w:rPr>
          <w:rFonts w:ascii="Microsoft YaHei" w:hAnsi="Microsoft YaHei"/>
        </w:rPr>
        <w:t xml:space="preserve"> 创业板指涨逾1%，泛消费领涨市场，食品饮料、教育等方向涨幅居前。—— 消费热度延续。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【今日10:30】</w:t>
      </w:r>
      <w:r>
        <w:rPr>
          <w:rFonts w:ascii="Microsoft YaHei" w:hAnsi="Microsoft YaHei"/>
        </w:rPr>
        <w:t xml:space="preserve"> 三大指数全部翻红，上涨个股近4000只，乳业、教育、食品饮料、零售等方向涨幅居前。—— 市场确认回暖，消费主线确立。</w:t>
      </w:r>
    </w:p>
    <w:p>
      <w:r>
        <w:rPr>
          <w:rFonts w:ascii="Microsoft YaHei" w:hAnsi="Microsoft YaHei"/>
          <w:b/>
          <w:color w:val="1A1A1A"/>
        </w:rPr>
        <w:t>消息面综合判断</w:t>
      </w:r>
      <w:r>
        <w:rPr>
          <w:rFonts w:ascii="Microsoft YaHei" w:hAnsi="Microsoft YaHei"/>
        </w:rPr>
        <w:t>：昨日市场大幅调整中消费板块已逆势走强，今日市场全面回暖后消费方向继续领涨，</w:t>
      </w:r>
      <w:r>
        <w:rPr>
          <w:rFonts w:ascii="Microsoft YaHei" w:hAnsi="Microsoft YaHei"/>
          <w:b/>
          <w:color w:val="1A1A1A"/>
        </w:rPr>
        <w:t>大消费主线地位得到确认</w:t>
      </w:r>
      <w:r>
        <w:rPr>
          <w:rFonts w:ascii="Microsoft YaHei" w:hAnsi="Microsoft YaHei"/>
        </w:rPr>
        <w:t>。西安饮食作为餐饮板块代表个股，虽未直接受益于乳业/食品加工的逻辑，但消费板块的整体回暖对股价构成</w:t>
      </w:r>
      <w:r>
        <w:rPr>
          <w:rFonts w:ascii="Microsoft YaHei" w:hAnsi="Microsoft YaHei"/>
          <w:b/>
          <w:color w:val="1A1A1A"/>
        </w:rPr>
        <w:t>情绪面支撑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三大指数翻红，消费领涨，近4000只个股上涨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相对走势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餐馆板块-1.64%，该股平盘，板块内排名第1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温和偏多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昨日大单净流入501万，今日续流入83万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多头排列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股价站上MA5/MA10/MA20，布林带中轨上方运行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缩量整理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半日换手仅为昨日全日50%，量比0.93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亏损状态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动态PE为负，PB高达26.56倍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西安饮食今日呈现</w:t>
      </w:r>
      <w:r>
        <w:rPr>
          <w:rFonts w:ascii="Microsoft YaHei" w:hAnsi="Microsoft YaHei"/>
          <w:b/>
          <w:color w:val="1A1A1A"/>
        </w:rPr>
        <w:t>缩量平盘整理</w:t>
      </w:r>
      <w:r>
        <w:rPr>
          <w:rFonts w:ascii="Microsoft YaHei" w:hAnsi="Microsoft YaHei"/>
        </w:rPr>
        <w:t xml:space="preserve">格局，盘中一度冲高至 </w:t>
      </w:r>
      <w:r>
        <w:rPr>
          <w:rFonts w:ascii="Microsoft YaHei" w:hAnsi="Microsoft YaHei"/>
          <w:b/>
          <w:color w:val="1A1A1A"/>
        </w:rPr>
        <w:t>6.00元</w:t>
      </w:r>
      <w:r>
        <w:rPr>
          <w:rFonts w:ascii="Microsoft YaHei" w:hAnsi="Microsoft YaHei"/>
        </w:rPr>
        <w:t xml:space="preserve"> 后回落，多空在当前价位附近处于</w:t>
      </w:r>
      <w:r>
        <w:rPr>
          <w:rFonts w:ascii="Microsoft YaHei" w:hAnsi="Microsoft YaHei"/>
          <w:b/>
          <w:color w:val="1A1A1A"/>
        </w:rPr>
        <w:t>弱平衡状态</w:t>
      </w:r>
      <w:r>
        <w:rPr>
          <w:rFonts w:ascii="Microsoft YaHei" w:hAnsi="Microsoft YaHei"/>
        </w:rPr>
        <w:t xml:space="preserve">。积极信号在于：① 在餐馆板块整体下跌 </w:t>
      </w:r>
      <w:r>
        <w:rPr>
          <w:rFonts w:ascii="Microsoft YaHei" w:hAnsi="Microsoft YaHei"/>
          <w:b/>
          <w:color w:val="1A1A1A"/>
        </w:rPr>
        <w:t>-1.64%</w:t>
      </w:r>
      <w:r>
        <w:rPr>
          <w:rFonts w:ascii="Microsoft YaHei" w:hAnsi="Microsoft YaHei"/>
        </w:rPr>
        <w:t xml:space="preserve"> 的背景下逆势收平，相对强势；② 技术面多头排列良好，MA5/MA10/MA20提供多层支撑；③ 昨日大单净流入 </w:t>
      </w:r>
      <w:r>
        <w:rPr>
          <w:rFonts w:ascii="Microsoft YaHei" w:hAnsi="Microsoft YaHei"/>
          <w:b/>
          <w:color w:val="1A1A1A"/>
        </w:rPr>
        <w:t>501万元</w:t>
      </w:r>
      <w:r>
        <w:rPr>
          <w:rFonts w:ascii="Microsoft YaHei" w:hAnsi="Microsoft YaHei"/>
        </w:rPr>
        <w:t>，机构有低位布局迹象。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：该股当前处于</w:t>
      </w:r>
      <w:r>
        <w:rPr>
          <w:rFonts w:ascii="Microsoft YaHei" w:hAnsi="Microsoft YaHei"/>
          <w:b/>
          <w:color w:val="1A1A1A"/>
        </w:rPr>
        <w:t>亏损状态</w:t>
      </w:r>
      <w:r>
        <w:rPr>
          <w:rFonts w:ascii="Microsoft YaHei" w:hAnsi="Microsoft YaHei"/>
        </w:rPr>
        <w:t xml:space="preserve">（PE为负），PB高达 </w:t>
      </w:r>
      <w:r>
        <w:rPr>
          <w:rFonts w:ascii="Microsoft YaHei" w:hAnsi="Microsoft YaHei"/>
          <w:b/>
          <w:color w:val="1A1A1A"/>
        </w:rPr>
        <w:t>26.56倍</w:t>
      </w:r>
      <w:r>
        <w:rPr>
          <w:rFonts w:ascii="Microsoft YaHei" w:hAnsi="Microsoft YaHei"/>
        </w:rPr>
        <w:t xml:space="preserve">，估值压力较大；今日缩量整理显示资金追高意愿不强，上方布林带上轨 </w:t>
      </w:r>
      <w:r>
        <w:rPr>
          <w:rFonts w:ascii="Microsoft YaHei" w:hAnsi="Microsoft YaHei"/>
          <w:b/>
          <w:color w:val="1A1A1A"/>
        </w:rPr>
        <w:t>5.94元</w:t>
      </w:r>
      <w:r>
        <w:rPr>
          <w:rFonts w:ascii="Microsoft YaHei" w:hAnsi="Microsoft YaHei"/>
        </w:rPr>
        <w:t xml:space="preserve"> 及整数关口 </w:t>
      </w:r>
      <w:r>
        <w:rPr>
          <w:rFonts w:ascii="Microsoft YaHei" w:hAnsi="Microsoft YaHei"/>
          <w:b/>
          <w:color w:val="1A1A1A"/>
        </w:rPr>
        <w:t>6.00元</w:t>
      </w:r>
      <w:r>
        <w:rPr>
          <w:rFonts w:ascii="Microsoft YaHei" w:hAnsi="Microsoft YaHei"/>
        </w:rPr>
        <w:t xml:space="preserve"> 构成短线压力。</w:t>
      </w:r>
    </w:p>
    <w:p>
      <w:r>
        <w:rPr>
          <w:rFonts w:ascii="Microsoft YaHei" w:hAnsi="Microsoft YaHei"/>
          <w:b/>
          <w:color w:val="1A1A1A"/>
        </w:rPr>
        <w:t>午间判断</w:t>
      </w:r>
      <w:r>
        <w:rPr>
          <w:rFonts w:ascii="Microsoft YaHei" w:hAnsi="Microsoft YaHei"/>
        </w:rPr>
        <w:t xml:space="preserve">：短线关注消费板块情绪能否延续，若午后食品饮料板块热度扩散至餐饮方向，或带动股价向上突破 </w:t>
      </w:r>
      <w:r>
        <w:rPr>
          <w:rFonts w:ascii="Microsoft YaHei" w:hAnsi="Microsoft YaHei"/>
          <w:b/>
          <w:color w:val="1A1A1A"/>
        </w:rPr>
        <w:t>6.00元</w:t>
      </w:r>
      <w:r>
        <w:rPr>
          <w:rFonts w:ascii="Microsoft YaHei" w:hAnsi="Microsoft YaHei"/>
        </w:rPr>
        <w:t xml:space="preserve"> 关口；若市场情绪回落，下方 </w:t>
      </w:r>
      <w:r>
        <w:rPr>
          <w:rFonts w:ascii="Microsoft YaHei" w:hAnsi="Microsoft YaHei"/>
          <w:b/>
          <w:color w:val="1A1A1A"/>
        </w:rPr>
        <w:t>MA5（5.73元）</w:t>
      </w:r>
      <w:r>
        <w:rPr>
          <w:rFonts w:ascii="Microsoft YaHei" w:hAnsi="Microsoft YaHei"/>
        </w:rPr>
        <w:t xml:space="preserve"> 为第一支撑位。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：以上分析基于公开数据和逻辑推演，不构成任何投资建议。股市有风险，投资需谨慎。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西安饮食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