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/>
        </w:rPr>
        <w:t>所有文章正文均无法获取，我将根据已有的标题摘要及盘中数据进行综合分析。以下是完整的午间分析报告。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上海机场（600009.SH）午间分析报告</w:t>
      </w:r>
    </w:p>
    <w:p>
      <w:r>
        <w:rPr>
          <w:rFonts w:ascii="Microsoft YaHei" w:hAnsi="Microsoft YaHei"/>
          <w:b/>
          <w:color w:val="1A1A1A"/>
        </w:rPr>
        <w:t>报告时间：2026-07-29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今日全市场情绪偏暖，沪市半日成交额达 </w:t>
      </w:r>
      <w:r>
        <w:rPr>
          <w:rFonts w:ascii="Microsoft YaHei" w:hAnsi="Microsoft YaHei"/>
          <w:b/>
          <w:color w:val="1A1A1A"/>
        </w:rPr>
        <w:t>1.46万亿元</w:t>
      </w:r>
      <w:r>
        <w:rPr>
          <w:rFonts w:ascii="Microsoft YaHei" w:hAnsi="Microsoft YaHei"/>
        </w:rPr>
        <w:t xml:space="preserve">，较上一交易日放量 </w:t>
      </w:r>
      <w:r>
        <w:rPr>
          <w:rFonts w:ascii="Microsoft YaHei" w:hAnsi="Microsoft YaHei"/>
          <w:b/>
          <w:color w:val="1A1A1A"/>
        </w:rPr>
        <w:t>+1549亿元</w:t>
      </w:r>
      <w:r>
        <w:rPr>
          <w:rFonts w:ascii="Microsoft YaHei" w:hAnsi="Microsoft YaHei"/>
        </w:rPr>
        <w:t xml:space="preserve">。上涨个股 </w:t>
      </w:r>
      <w:r>
        <w:rPr>
          <w:rFonts w:ascii="Microsoft YaHei" w:hAnsi="Microsoft YaHei"/>
          <w:b/>
          <w:color w:val="1A1A1A"/>
        </w:rPr>
        <w:t>3404家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2018家</w:t>
      </w:r>
      <w:r>
        <w:rPr>
          <w:rFonts w:ascii="Microsoft YaHei" w:hAnsi="Microsoft YaHei"/>
        </w:rPr>
        <w:t xml:space="preserve">，上涨占比 </w:t>
      </w:r>
      <w:r>
        <w:rPr>
          <w:rFonts w:ascii="Microsoft YaHei" w:hAnsi="Microsoft YaHei"/>
          <w:b/>
          <w:color w:val="1A1A1A"/>
        </w:rPr>
        <w:t>79%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58家</w:t>
      </w:r>
      <w:r>
        <w:rPr>
          <w:rFonts w:ascii="Microsoft YaHei" w:hAnsi="Microsoft YaHei"/>
        </w:rPr>
        <w:t xml:space="preserve">、跌停 </w:t>
      </w:r>
      <w:r>
        <w:rPr>
          <w:rFonts w:ascii="Microsoft YaHei" w:hAnsi="Microsoft YaHei"/>
          <w:b/>
          <w:color w:val="1A1A1A"/>
        </w:rPr>
        <w:t>19家</w:t>
      </w:r>
      <w:r>
        <w:rPr>
          <w:rFonts w:ascii="Microsoft YaHei" w:hAnsi="Microsoft YaHei"/>
        </w:rPr>
        <w:t xml:space="preserve">，市场人气较好。赚钱效应指标录得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>，市场整体赚钱氛围中等偏上。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收盘核心数据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23.94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+1.48%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23.56 / 24.02 / 23.46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2.37%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147,323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35,014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0.72%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1.05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23.77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25.77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1.40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595.7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核心观察</w:t>
      </w:r>
    </w:p>
    <w:p>
      <w:pPr>
        <w:pStyle w:val="ListBullet"/>
      </w:pPr>
      <w:r>
        <w:rPr>
          <w:rFonts w:ascii="Microsoft YaHei" w:hAnsi="Microsoft YaHei"/>
        </w:rPr>
        <w:t xml:space="preserve">股价低开高走：今日以 </w:t>
      </w:r>
      <w:r>
        <w:rPr>
          <w:rFonts w:ascii="Microsoft YaHei" w:hAnsi="Microsoft YaHei"/>
          <w:b/>
          <w:color w:val="1A1A1A"/>
        </w:rPr>
        <w:t>23.56元</w:t>
      </w:r>
      <w:r>
        <w:rPr>
          <w:rFonts w:ascii="Microsoft YaHei" w:hAnsi="Microsoft YaHei"/>
        </w:rPr>
        <w:t xml:space="preserve">（较昨收 </w:t>
      </w:r>
      <w:r>
        <w:rPr>
          <w:rFonts w:ascii="Microsoft YaHei" w:hAnsi="Microsoft YaHei"/>
          <w:b/>
          <w:color w:val="1A1A1A"/>
        </w:rPr>
        <w:t>23.59元</w:t>
      </w:r>
      <w:r>
        <w:rPr>
          <w:rFonts w:ascii="Microsoft YaHei" w:hAnsi="Microsoft YaHei"/>
        </w:rPr>
        <w:t xml:space="preserve"> 低开）开盘，随后震荡上行，盘中最高触及 </w:t>
      </w:r>
      <w:r>
        <w:rPr>
          <w:rFonts w:ascii="Microsoft YaHei" w:hAnsi="Microsoft YaHei"/>
          <w:b/>
          <w:color w:val="1A1A1A"/>
        </w:rPr>
        <w:t>24.02元</w:t>
      </w:r>
      <w:r>
        <w:rPr>
          <w:rFonts w:ascii="Microsoft YaHei" w:hAnsi="Microsoft YaHei"/>
        </w:rPr>
        <w:t xml:space="preserve">，最终收于 </w:t>
      </w:r>
      <w:r>
        <w:rPr>
          <w:rFonts w:ascii="Microsoft YaHei" w:hAnsi="Microsoft YaHei"/>
          <w:b/>
          <w:color w:val="1A1A1A"/>
        </w:rPr>
        <w:t>23.94元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1.48%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量能放大：半日换手率 </w:t>
      </w:r>
      <w:r>
        <w:rPr>
          <w:rFonts w:ascii="Microsoft YaHei" w:hAnsi="Microsoft YaHei"/>
          <w:b/>
          <w:color w:val="1A1A1A"/>
        </w:rPr>
        <w:t>0.72%</w:t>
      </w:r>
      <w:r>
        <w:rPr>
          <w:rFonts w:ascii="Microsoft YaHei" w:hAnsi="Microsoft YaHei"/>
        </w:rPr>
        <w:t xml:space="preserve">，较上一交易日全天换手率 </w:t>
      </w:r>
      <w:r>
        <w:rPr>
          <w:rFonts w:ascii="Microsoft YaHei" w:hAnsi="Microsoft YaHei"/>
          <w:b/>
          <w:color w:val="1A1A1A"/>
        </w:rPr>
        <w:t>0.48%</w:t>
      </w:r>
      <w:r>
        <w:rPr>
          <w:rFonts w:ascii="Microsoft YaHei" w:hAnsi="Microsoft YaHei"/>
        </w:rPr>
        <w:t xml:space="preserve"> 放大约 </w:t>
      </w:r>
      <w:r>
        <w:rPr>
          <w:rFonts w:ascii="Microsoft YaHei" w:hAnsi="Microsoft YaHei"/>
          <w:b/>
          <w:color w:val="1A1A1A"/>
        </w:rPr>
        <w:t>1.50倍</w:t>
      </w:r>
      <w:r>
        <w:rPr>
          <w:rFonts w:ascii="Microsoft YaHei" w:hAnsi="Microsoft YaHei"/>
        </w:rPr>
        <w:t xml:space="preserve">，半日成交额已超 </w:t>
      </w:r>
      <w:r>
        <w:rPr>
          <w:rFonts w:ascii="Microsoft YaHei" w:hAnsi="Microsoft YaHei"/>
          <w:b/>
          <w:color w:val="1A1A1A"/>
        </w:rPr>
        <w:t>3.5亿元</w:t>
      </w:r>
      <w:r>
        <w:rPr>
          <w:rFonts w:ascii="Microsoft YaHei" w:hAnsi="Microsoft YaHei"/>
        </w:rPr>
        <w:t>，显示日内交投活跃度明显提升。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76,794手</w:t>
      </w:r>
      <w:r>
        <w:rPr>
          <w:rFonts w:ascii="Microsoft YaHei" w:hAnsi="Microsoft YaHei"/>
        </w:rPr>
        <w:t xml:space="preserve"> 显著大于内盘 </w:t>
      </w:r>
      <w:r>
        <w:rPr>
          <w:rFonts w:ascii="Microsoft YaHei" w:hAnsi="Microsoft YaHei"/>
          <w:b/>
          <w:color w:val="1A1A1A"/>
        </w:rPr>
        <w:t>70,528手</w:t>
      </w:r>
      <w:r>
        <w:rPr>
          <w:rFonts w:ascii="Microsoft YaHei" w:hAnsi="Microsoft YaHei"/>
        </w:rPr>
        <w:t xml:space="preserve">（外盘/内盘 ≈ </w:t>
      </w:r>
      <w:r>
        <w:rPr>
          <w:rFonts w:ascii="Microsoft YaHei" w:hAnsi="Microsoft YaHei"/>
          <w:b/>
          <w:color w:val="1A1A1A"/>
        </w:rPr>
        <w:t>1.09</w:t>
      </w:r>
      <w:r>
        <w:rPr>
          <w:rFonts w:ascii="Microsoft YaHei" w:hAnsi="Microsoft YaHei"/>
        </w:rPr>
        <w:t>），主动买盘力量占优，与股价上涨方向一致。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今日盘中资金流向（逐分钟统计至11:30）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4,548.74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63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50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515.0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143.2 万元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资金面解读：</w:t>
      </w:r>
      <w:r>
        <w:rPr>
          <w:rFonts w:ascii="Microsoft YaHei" w:hAnsi="Microsoft YaHei"/>
        </w:rPr>
        <w:t xml:space="preserve"> 资金净流入近 </w:t>
      </w:r>
      <w:r>
        <w:rPr>
          <w:rFonts w:ascii="Microsoft YaHei" w:hAnsi="Microsoft YaHei"/>
          <w:b/>
          <w:color w:val="1A1A1A"/>
        </w:rPr>
        <w:t>4,549万元</w:t>
      </w:r>
      <w:r>
        <w:rPr>
          <w:rFonts w:ascii="Microsoft YaHei" w:hAnsi="Microsoft YaHei"/>
        </w:rPr>
        <w:t>，在113个统计分钟中，资金流入分钟（63分钟）明显多于流出分钟（50分钟），且最大单分钟流入（515万元）远超最大单分钟流出（143.2万元），显示资金入场意愿较强，盘中多头力量占据主导。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+22,376,722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35,440,986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13,064,242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+22,424,821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70,914,783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48,489,962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+639,413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18,233,867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17,594,454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+45,440,956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上一个交易日大单与中单均呈 </w:t>
      </w:r>
      <w:r>
        <w:rPr>
          <w:rFonts w:ascii="Microsoft YaHei" w:hAnsi="Microsoft YaHei"/>
          <w:b/>
          <w:color w:val="1A1A1A"/>
        </w:rPr>
        <w:t>净流入</w:t>
      </w:r>
      <w:r>
        <w:rPr>
          <w:rFonts w:ascii="Microsoft YaHei" w:hAnsi="Microsoft YaHei"/>
        </w:rPr>
        <w:t xml:space="preserve">状态，大单净额 </w:t>
      </w:r>
      <w:r>
        <w:rPr>
          <w:rFonts w:ascii="Microsoft YaHei" w:hAnsi="Microsoft YaHei"/>
          <w:b/>
          <w:color w:val="1A1A1A"/>
        </w:rPr>
        <w:t>+2,237.67万元</w:t>
      </w:r>
      <w:r>
        <w:rPr>
          <w:rFonts w:ascii="Microsoft YaHei" w:hAnsi="Microsoft YaHei"/>
        </w:rPr>
        <w:t xml:space="preserve">，中单净额 </w:t>
      </w:r>
      <w:r>
        <w:rPr>
          <w:rFonts w:ascii="Microsoft YaHei" w:hAnsi="Microsoft YaHei"/>
          <w:b/>
          <w:color w:val="1A1A1A"/>
        </w:rPr>
        <w:t>+2,242.48万元</w:t>
      </w:r>
      <w:r>
        <w:rPr>
          <w:rFonts w:ascii="Microsoft YaHei" w:hAnsi="Microsoft YaHei"/>
        </w:rPr>
        <w:t>，机构与主力资金已提前布局，今日资金延续净流入态势。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融资融券（上一个交易日终）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16.71亿元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-0.45%</w:t>
            </w:r>
            <w:r>
              <w:rPr>
                <w:rFonts w:ascii="Microsoft YaHei" w:hAnsi="Microsoft YaHei"/>
                <w:sz w:val="18"/>
              </w:rPr>
              <w:t>（净偿还757.4万元）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0.03亿元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-3.17%</w:t>
            </w:r>
          </w:p>
        </w:tc>
      </w:tr>
    </w:tbl>
    <w:p/>
    <w:p>
      <w:r>
        <w:rPr>
          <w:rFonts w:ascii="Microsoft YaHei" w:hAnsi="Microsoft YaHei"/>
        </w:rPr>
        <w:t xml:space="preserve">融资余额占流通市值比例约 </w:t>
      </w:r>
      <w:r>
        <w:rPr>
          <w:rFonts w:ascii="Microsoft YaHei" w:hAnsi="Microsoft YaHei"/>
          <w:b/>
          <w:color w:val="1A1A1A"/>
        </w:rPr>
        <w:t>3.40%</w:t>
      </w:r>
      <w:r>
        <w:rPr>
          <w:rFonts w:ascii="Microsoft YaHei" w:hAnsi="Microsoft YaHei"/>
        </w:rPr>
        <w:t xml:space="preserve">，超过近一年60%分位水平。上一个交易日融资净偿还 </w:t>
      </w:r>
      <w:r>
        <w:rPr>
          <w:rFonts w:ascii="Microsoft YaHei" w:hAnsi="Microsoft YaHei"/>
          <w:b/>
          <w:color w:val="1A1A1A"/>
        </w:rPr>
        <w:t>757.4万元</w:t>
      </w:r>
      <w:r>
        <w:rPr>
          <w:rFonts w:ascii="Microsoft YaHei" w:hAnsi="Microsoft YaHei"/>
        </w:rPr>
        <w:t>，融券余额亦小幅下降，杠杆资金整体偏谨慎但规模仍处高位。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均线系统与布林带定位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23.89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+0.2%</w:t>
            </w:r>
            <w:r>
              <w:rPr>
                <w:rFonts w:ascii="Microsoft YaHei" w:hAnsi="Microsoft YaHei"/>
                <w:sz w:val="18"/>
              </w:rPr>
              <w:t>，紧贴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23.54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+1.7%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23.24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+3.0%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24.26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下方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-1.3%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22.22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技术形态研判：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多头排列初步形成</w:t>
      </w:r>
      <w:r>
        <w:rPr>
          <w:rFonts w:ascii="Microsoft YaHei" w:hAnsi="Microsoft YaHei"/>
        </w:rPr>
        <w:t xml:space="preserve">：当前价 </w:t>
      </w:r>
      <w:r>
        <w:rPr>
          <w:rFonts w:ascii="Microsoft YaHei" w:hAnsi="Microsoft YaHei"/>
          <w:b/>
          <w:color w:val="1A1A1A"/>
        </w:rPr>
        <w:t>23.94元</w:t>
      </w:r>
      <w:r>
        <w:rPr>
          <w:rFonts w:ascii="Microsoft YaHei" w:hAnsi="Microsoft YaHei"/>
        </w:rPr>
        <w:t xml:space="preserve"> 站上MA5（23.89）、MA10（23.54）及MA20（23.24）三线之上，均线系统呈 </w:t>
      </w:r>
      <w:r>
        <w:rPr>
          <w:rFonts w:ascii="Microsoft YaHei" w:hAnsi="Microsoft YaHei"/>
          <w:b/>
          <w:color w:val="1A1A1A"/>
        </w:rPr>
        <w:t>多头排列</w:t>
      </w:r>
      <w:r>
        <w:rPr>
          <w:rFonts w:ascii="Microsoft YaHei" w:hAnsi="Microsoft YaHei"/>
        </w:rPr>
        <w:t>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短期动量延续</w:t>
      </w:r>
      <w:r>
        <w:rPr>
          <w:rFonts w:ascii="Microsoft YaHei" w:hAnsi="Microsoft YaHei"/>
        </w:rPr>
        <w:t xml:space="preserve">：股价已突破MA20/布林中轨 </w:t>
      </w:r>
      <w:r>
        <w:rPr>
          <w:rFonts w:ascii="Microsoft YaHei" w:hAnsi="Microsoft YaHei"/>
          <w:b/>
          <w:color w:val="1A1A1A"/>
        </w:rPr>
        <w:t>3.0%</w:t>
      </w:r>
      <w:r>
        <w:rPr>
          <w:rFonts w:ascii="Microsoft YaHei" w:hAnsi="Microsoft YaHei"/>
        </w:rPr>
        <w:t xml:space="preserve">，中短期趋势转强。盘中最高 </w:t>
      </w:r>
      <w:r>
        <w:rPr>
          <w:rFonts w:ascii="Microsoft YaHei" w:hAnsi="Microsoft YaHei"/>
          <w:b/>
          <w:color w:val="1A1A1A"/>
        </w:rPr>
        <w:t>24.02元</w:t>
      </w:r>
      <w:r>
        <w:rPr>
          <w:rFonts w:ascii="Microsoft YaHei" w:hAnsi="Microsoft YaHei"/>
        </w:rPr>
        <w:t xml:space="preserve"> 逼近布林带上轨 </w:t>
      </w:r>
      <w:r>
        <w:rPr>
          <w:rFonts w:ascii="Microsoft YaHei" w:hAnsi="Microsoft YaHei"/>
          <w:b/>
          <w:color w:val="1A1A1A"/>
        </w:rPr>
        <w:t>24.26元</w:t>
      </w:r>
      <w:r>
        <w:rPr>
          <w:rFonts w:ascii="Microsoft YaHei" w:hAnsi="Microsoft YaHei"/>
        </w:rPr>
        <w:t>，上方存在一定技术阻力。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偏离度健康</w:t>
      </w:r>
      <w:r>
        <w:rPr>
          <w:rFonts w:ascii="Microsoft YaHei" w:hAnsi="Microsoft YaHei"/>
        </w:rPr>
        <w:t xml:space="preserve">：当前价距MA5仅 </w:t>
      </w:r>
      <w:r>
        <w:rPr>
          <w:rFonts w:ascii="Microsoft YaHei" w:hAnsi="Microsoft YaHei"/>
          <w:b/>
          <w:color w:val="1A1A1A"/>
        </w:rPr>
        <w:t>+0.2%</w:t>
      </w:r>
      <w:r>
        <w:rPr>
          <w:rFonts w:ascii="Microsoft YaHei" w:hAnsi="Microsoft YaHei"/>
        </w:rPr>
        <w:t>，未出现过度拉升后的偏离，短期走势健康。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重要快讯解读</w:t>
      </w:r>
    </w:p>
    <w:p>
      <w:r>
        <w:rPr>
          <w:rFonts w:ascii="Microsoft YaHei" w:hAnsi="Microsoft YaHei"/>
          <w:b/>
          <w:color w:val="1A1A1A"/>
        </w:rPr>
        <w:t>1. 隔夜全球要闻（相关度0.38）</w:t>
      </w:r>
    </w:p>
    <w:p>
      <w:pPr>
        <w:pStyle w:val="ListBullet"/>
      </w:pPr>
      <w:r>
        <w:rPr>
          <w:rFonts w:ascii="Microsoft YaHei" w:hAnsi="Microsoft YaHei"/>
        </w:rPr>
        <w:t>伊朗提议由伊朗负责管理霍尔木兹海峡一侧的单向航运通行，涉及航运安全议题。</w:t>
      </w:r>
    </w:p>
    <w:p>
      <w:pPr>
        <w:pStyle w:val="ListBullet"/>
      </w:pPr>
      <w:r>
        <w:rPr>
          <w:rFonts w:ascii="Microsoft YaHei" w:hAnsi="Microsoft YaHei"/>
        </w:rPr>
        <w:t xml:space="preserve">美股光通信、存储板块大跌，费城半导体指数跌 </w:t>
      </w:r>
      <w:r>
        <w:rPr>
          <w:rFonts w:ascii="Microsoft YaHei" w:hAnsi="Microsoft YaHei"/>
          <w:b/>
          <w:color w:val="1A1A1A"/>
        </w:rPr>
        <w:t>4.49%</w:t>
      </w:r>
      <w:r>
        <w:rPr>
          <w:rFonts w:ascii="Microsoft YaHei" w:hAnsi="Microsoft YaHei"/>
        </w:rPr>
        <w:t xml:space="preserve">，Roundhill存储ETF跌 </w:t>
      </w:r>
      <w:r>
        <w:rPr>
          <w:rFonts w:ascii="Microsoft YaHei" w:hAnsi="Microsoft YaHei"/>
          <w:b/>
          <w:color w:val="1A1A1A"/>
        </w:rPr>
        <w:t>8.89%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国际原油期货结算价大幅收跌超 </w:t>
      </w:r>
      <w:r>
        <w:rPr>
          <w:rFonts w:ascii="Microsoft YaHei" w:hAnsi="Microsoft YaHei"/>
          <w:b/>
          <w:color w:val="1A1A1A"/>
        </w:rPr>
        <w:t>4%</w:t>
      </w:r>
      <w:r>
        <w:rPr>
          <w:rFonts w:ascii="Microsoft YaHei" w:hAnsi="Microsoft YaHei"/>
        </w:rPr>
        <w:t xml:space="preserve">，WTI原油跌 </w:t>
      </w:r>
      <w:r>
        <w:rPr>
          <w:rFonts w:ascii="Microsoft YaHei" w:hAnsi="Microsoft YaHei"/>
          <w:b/>
          <w:color w:val="1A1A1A"/>
        </w:rPr>
        <w:t>4.06%</w:t>
      </w:r>
      <w:r>
        <w:rPr>
          <w:rFonts w:ascii="Microsoft YaHei" w:hAnsi="Microsoft YaHei"/>
        </w:rPr>
        <w:t xml:space="preserve">，布伦特原油跌 </w:t>
      </w:r>
      <w:r>
        <w:rPr>
          <w:rFonts w:ascii="Microsoft YaHei" w:hAnsi="Microsoft YaHei"/>
          <w:b/>
          <w:color w:val="1A1A1A"/>
        </w:rPr>
        <w:t>4.83%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 xml:space="preserve">COMEX黄金期货跌 </w:t>
      </w:r>
      <w:r>
        <w:rPr>
          <w:rFonts w:ascii="Microsoft YaHei" w:hAnsi="Microsoft YaHei"/>
          <w:b/>
          <w:color w:val="1A1A1A"/>
        </w:rPr>
        <w:t>1.11%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影响分析：</w:t>
      </w:r>
      <w:r>
        <w:rPr>
          <w:rFonts w:ascii="Microsoft YaHei" w:hAnsi="Microsoft YaHei"/>
        </w:rPr>
        <w:t xml:space="preserve"> 该快讯通过关键词"航运""桥梁"匹配，与上海机场的直接业务关联度较低。但霍尔木兹海峡航运议题涉及全球供应链稳定性，对航空货运的间接影响需关注。原油大跌有利于降低航空公司及机场运营的燃油相关成本，对上海机场所在产业链构成 </w:t>
      </w:r>
      <w:r>
        <w:rPr>
          <w:rFonts w:ascii="Microsoft YaHei" w:hAnsi="Microsoft YaHei"/>
          <w:b/>
          <w:color w:val="1A1A1A"/>
        </w:rPr>
        <w:t>偏正面</w:t>
      </w:r>
      <w:r>
        <w:rPr>
          <w:rFonts w:ascii="Microsoft YaHei" w:hAnsi="Microsoft YaHei"/>
        </w:rPr>
        <w:t xml:space="preserve"> 情绪引导。</w:t>
      </w:r>
    </w:p>
    <w:p>
      <w:r>
        <w:rPr>
          <w:rFonts w:ascii="Microsoft YaHei" w:hAnsi="Microsoft YaHei"/>
          <w:b/>
          <w:color w:val="1A1A1A"/>
        </w:rPr>
        <w:t>2. 盘中异动监测</w:t>
      </w:r>
    </w:p>
    <w:p>
      <w:pPr>
        <w:pStyle w:val="ListBullet"/>
      </w:pPr>
      <w:r>
        <w:rPr>
          <w:rFonts w:ascii="Microsoft YaHei" w:hAnsi="Microsoft YaHei"/>
        </w:rPr>
        <w:t xml:space="preserve">10:57:39 出现大卖盘，当时价位在 </w:t>
      </w:r>
      <w:r>
        <w:rPr>
          <w:rFonts w:ascii="Microsoft YaHei" w:hAnsi="Microsoft YaHei"/>
          <w:b/>
          <w:color w:val="1A1A1A"/>
        </w:rPr>
        <w:t>24.43元</w:t>
      </w:r>
      <w:r>
        <w:rPr>
          <w:rFonts w:ascii="Microsoft YaHei" w:hAnsi="Microsoft YaHei"/>
        </w:rPr>
        <w:t xml:space="preserve">附近（该价格高于系统记录的最高价24.02元，或为瞬时脉冲交易）。该异动后股价有所回落，最终收于23.94元，显示 </w:t>
      </w:r>
      <w:r>
        <w:rPr>
          <w:rFonts w:ascii="Microsoft YaHei" w:hAnsi="Microsoft YaHei"/>
          <w:b/>
          <w:color w:val="1A1A1A"/>
        </w:rPr>
        <w:t>24元上方存在一定抛压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3. 融资相关快讯</w:t>
      </w:r>
    </w:p>
    <w:p>
      <w:pPr>
        <w:pStyle w:val="ListBullet"/>
      </w:pPr>
      <w:r>
        <w:rPr>
          <w:rFonts w:ascii="Microsoft YaHei" w:hAnsi="Microsoft YaHei"/>
        </w:rPr>
        <w:t xml:space="preserve">融资余额 </w:t>
      </w:r>
      <w:r>
        <w:rPr>
          <w:rFonts w:ascii="Microsoft YaHei" w:hAnsi="Microsoft YaHei"/>
          <w:b/>
          <w:color w:val="1A1A1A"/>
        </w:rPr>
        <w:t>16.71亿元</w:t>
      </w:r>
      <w:r>
        <w:rPr>
          <w:rFonts w:ascii="Microsoft YaHei" w:hAnsi="Microsoft YaHei"/>
        </w:rPr>
        <w:t xml:space="preserve">，占流通市值比例 </w:t>
      </w:r>
      <w:r>
        <w:rPr>
          <w:rFonts w:ascii="Microsoft YaHei" w:hAnsi="Microsoft YaHei"/>
          <w:b/>
          <w:color w:val="1A1A1A"/>
        </w:rPr>
        <w:t>3.40%</w:t>
      </w:r>
      <w:r>
        <w:rPr>
          <w:rFonts w:ascii="Microsoft YaHei" w:hAnsi="Microsoft YaHei"/>
        </w:rPr>
        <w:t xml:space="preserve">，超过近一年60%分位水平。融资净买入额为 </w:t>
      </w:r>
      <w:r>
        <w:rPr>
          <w:rFonts w:ascii="Microsoft YaHei" w:hAnsi="Microsoft YaHei"/>
          <w:b/>
          <w:color w:val="1A1A1A"/>
        </w:rPr>
        <w:t>-757.4万元</w:t>
      </w:r>
      <w:r>
        <w:rPr>
          <w:rFonts w:ascii="Microsoft YaHei" w:hAnsi="Microsoft YaHei"/>
        </w:rPr>
        <w:t>，呈小幅净偿还状态，说明融资客在持续回调后有部分兑现动作。</w:t>
      </w:r>
    </w:p>
    <w:p>
      <w:r>
        <w:rPr>
          <w:rFonts w:ascii="Microsoft YaHei" w:hAnsi="Microsoft YaHei"/>
          <w:b/>
          <w:color w:val="1A1A1A"/>
        </w:rPr>
        <w:t>4. 限售股解禁与分红潮（外部分析）</w:t>
      </w:r>
    </w:p>
    <w:p>
      <w:pPr>
        <w:pStyle w:val="ListBullet"/>
      </w:pPr>
      <w:r>
        <w:rPr>
          <w:rFonts w:ascii="Microsoft YaHei" w:hAnsi="Microsoft YaHei"/>
        </w:rPr>
        <w:t xml:space="preserve">今日全市场有 </w:t>
      </w:r>
      <w:r>
        <w:rPr>
          <w:rFonts w:ascii="Microsoft YaHei" w:hAnsi="Microsoft YaHei"/>
          <w:b/>
          <w:color w:val="1A1A1A"/>
        </w:rPr>
        <w:t>109.01亿元</w:t>
      </w:r>
      <w:r>
        <w:rPr>
          <w:rFonts w:ascii="Microsoft YaHei" w:hAnsi="Microsoft YaHei"/>
        </w:rPr>
        <w:t xml:space="preserve"> 市值限售股解禁。上海机场近期是否有解禁需关注正式公告。</w:t>
      </w:r>
    </w:p>
    <w:p>
      <w:pPr>
        <w:pStyle w:val="ListBullet"/>
      </w:pPr>
      <w:r>
        <w:rPr>
          <w:rFonts w:ascii="Microsoft YaHei" w:hAnsi="Microsoft YaHei"/>
        </w:rPr>
        <w:t>A股分红潮密集来袭，上海机场作为现金流稳定的核心枢纽资产，若涉及分红方案，对股价具正面支撑。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板块内领涨/领跌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机场服务(A股)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+0.96%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1/4</w:t>
            </w:r>
            <w:r>
              <w:rPr>
                <w:rFonts w:ascii="Microsoft YaHei" w:hAnsi="Microsoft YaHei"/>
                <w:sz w:val="18"/>
              </w:rPr>
              <w:t>（领涨）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上海机场+1.48%领涨，板块内4只个股全涨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交通基本设施(A股)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+0.87%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17/47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皖通高速+8.87%领涨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38/121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皖通高速+8.87%领涨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209/319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中国海油+10.01%领涨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上海自贸区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-2.31%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7/56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中芯国际+2.95%领涨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205/1209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板块整体偏弱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板块关联分析：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机场服务板块领涨</w:t>
      </w:r>
      <w:r>
        <w:rPr>
          <w:rFonts w:ascii="Microsoft YaHei" w:hAnsi="Microsoft YaHei"/>
        </w:rPr>
        <w:t xml:space="preserve">：上海机场以 </w:t>
      </w:r>
      <w:r>
        <w:rPr>
          <w:rFonts w:ascii="Microsoft YaHei" w:hAnsi="Microsoft YaHei"/>
          <w:b/>
          <w:color w:val="1A1A1A"/>
        </w:rPr>
        <w:t>+1.48%</w:t>
      </w:r>
      <w:r>
        <w:rPr>
          <w:rFonts w:ascii="Microsoft YaHei" w:hAnsi="Microsoft YaHei"/>
        </w:rPr>
        <w:t xml:space="preserve"> 的涨幅领跑机场服务板块（+0.96%），该板块仅4只成分股且 </w:t>
      </w:r>
      <w:r>
        <w:rPr>
          <w:rFonts w:ascii="Microsoft YaHei" w:hAnsi="Microsoft YaHei"/>
          <w:b/>
          <w:color w:val="1A1A1A"/>
        </w:rPr>
        <w:t>全线上涨</w:t>
      </w:r>
      <w:r>
        <w:rPr>
          <w:rFonts w:ascii="Microsoft YaHei" w:hAnsi="Microsoft YaHei"/>
        </w:rPr>
        <w:t>（深圳机场+1.37%、白云机场+0.63%、厦门空港+0.35%），行业整体情绪向好。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沪深300样本股走强</w:t>
      </w:r>
      <w:r>
        <w:rPr>
          <w:rFonts w:ascii="Microsoft YaHei" w:hAnsi="Microsoft YaHei"/>
        </w:rPr>
        <w:t xml:space="preserve">：该板块整体 </w:t>
      </w:r>
      <w:r>
        <w:rPr>
          <w:rFonts w:ascii="Microsoft YaHei" w:hAnsi="Microsoft YaHei"/>
          <w:b/>
          <w:color w:val="1A1A1A"/>
        </w:rPr>
        <w:t>+1.57%</w:t>
      </w:r>
      <w:r>
        <w:rPr>
          <w:rFonts w:ascii="Microsoft YaHei" w:hAnsi="Microsoft YaHei"/>
        </w:rPr>
        <w:t>，上海机场在319只成分股中排名第209位，涨幅相对温和但跑赢多数个股。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上海自贸区板块逆市下跌2.31%</w:t>
      </w:r>
      <w:r>
        <w:rPr>
          <w:rFonts w:ascii="Microsoft YaHei" w:hAnsi="Microsoft YaHei"/>
        </w:rPr>
        <w:t xml:space="preserve">，但上海机场在该板块内排名 </w:t>
      </w:r>
      <w:r>
        <w:rPr>
          <w:rFonts w:ascii="Microsoft YaHei" w:hAnsi="Microsoft YaHei"/>
          <w:b/>
          <w:color w:val="1A1A1A"/>
        </w:rPr>
        <w:t>第7/56</w:t>
      </w:r>
      <w:r>
        <w:rPr>
          <w:rFonts w:ascii="Microsoft YaHei" w:hAnsi="Microsoft YaHei"/>
        </w:rPr>
        <w:t>，表现相对强势，逆势抗跌。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评分（五星制）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简要说明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价量关系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放量上涨，外盘大于内盘，价量配合良好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今日持续净流入4549万，大单、中单连续两日净买入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站上MA5/MA10/MA20三线，多头排列初成，逼近布林上轨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板块联动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机场服务板块领涨，个股板块内排名第一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★★★☆☆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隔夜消息偏中性，油价下跌偏正面，融资余额高位略降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</w:p>
    <w:p>
      <w:r>
        <w:rPr>
          <w:rFonts w:ascii="Microsoft YaHei" w:hAnsi="Microsoft YaHei"/>
        </w:rPr>
        <w:t xml:space="preserve">上海机场今日呈现 </w:t>
      </w:r>
      <w:r>
        <w:rPr>
          <w:rFonts w:ascii="Microsoft YaHei" w:hAnsi="Microsoft YaHei"/>
          <w:b/>
          <w:color w:val="1A1A1A"/>
        </w:rPr>
        <w:t>量价齐升</w:t>
      </w:r>
      <w:r>
        <w:rPr>
          <w:rFonts w:ascii="Microsoft YaHei" w:hAnsi="Microsoft YaHei"/>
        </w:rPr>
        <w:t xml:space="preserve"> 的稳健态势。半日换手率达 </w:t>
      </w:r>
      <w:r>
        <w:rPr>
          <w:rFonts w:ascii="Microsoft YaHei" w:hAnsi="Microsoft YaHei"/>
          <w:b/>
          <w:color w:val="1A1A1A"/>
        </w:rPr>
        <w:t>0.72%</w:t>
      </w:r>
      <w:r>
        <w:rPr>
          <w:rFonts w:ascii="Microsoft YaHei" w:hAnsi="Microsoft YaHei"/>
        </w:rPr>
        <w:t xml:space="preserve">、量比 </w:t>
      </w:r>
      <w:r>
        <w:rPr>
          <w:rFonts w:ascii="Microsoft YaHei" w:hAnsi="Microsoft YaHei"/>
          <w:b/>
          <w:color w:val="1A1A1A"/>
        </w:rPr>
        <w:t>1.05</w:t>
      </w:r>
      <w:r>
        <w:rPr>
          <w:rFonts w:ascii="Microsoft YaHei" w:hAnsi="Microsoft YaHei"/>
        </w:rPr>
        <w:t xml:space="preserve">，叠加资金净流入 </w:t>
      </w:r>
      <w:r>
        <w:rPr>
          <w:rFonts w:ascii="Microsoft YaHei" w:hAnsi="Microsoft YaHei"/>
          <w:b/>
          <w:color w:val="1A1A1A"/>
        </w:rPr>
        <w:t>4,548.74万元</w:t>
      </w:r>
      <w:r>
        <w:rPr>
          <w:rFonts w:ascii="Microsoft YaHei" w:hAnsi="Microsoft YaHei"/>
        </w:rPr>
        <w:t>，交投活跃度与资金参与度均有明显提升。技术面上，股价站稳MA5/MA10/MA20均线系统上方，短期多头趋势初步确立。</w:t>
      </w:r>
    </w:p>
    <w:p>
      <w:r>
        <w:rPr>
          <w:rFonts w:ascii="Microsoft YaHei" w:hAnsi="Microsoft YaHei"/>
        </w:rPr>
        <w:t>需关注的风险点在于：</w:t>
      </w:r>
      <w:r>
        <w:rPr>
          <w:rFonts w:ascii="Microsoft YaHei" w:hAnsi="Microsoft YaHei"/>
          <w:b/>
          <w:color w:val="1A1A1A"/>
        </w:rPr>
        <w:t>24元上方抛压显现</w:t>
      </w:r>
      <w:r>
        <w:rPr>
          <w:rFonts w:ascii="Microsoft YaHei" w:hAnsi="Microsoft YaHei"/>
        </w:rPr>
        <w:t xml:space="preserve">（盘中异动大卖盘及最高价24.02元后回落），且布林带上轨 </w:t>
      </w:r>
      <w:r>
        <w:rPr>
          <w:rFonts w:ascii="Microsoft YaHei" w:hAnsi="Microsoft YaHei"/>
          <w:b/>
          <w:color w:val="1A1A1A"/>
        </w:rPr>
        <w:t>24.26元</w:t>
      </w:r>
      <w:r>
        <w:rPr>
          <w:rFonts w:ascii="Microsoft YaHei" w:hAnsi="Microsoft YaHei"/>
        </w:rPr>
        <w:t xml:space="preserve"> 构成短期阻力。若午后能放量突破 </w:t>
      </w:r>
      <w:r>
        <w:rPr>
          <w:rFonts w:ascii="Microsoft YaHei" w:hAnsi="Microsoft YaHei"/>
          <w:b/>
          <w:color w:val="1A1A1A"/>
        </w:rPr>
        <w:t>24.02-24.26元</w:t>
      </w:r>
      <w:r>
        <w:rPr>
          <w:rFonts w:ascii="Microsoft YaHei" w:hAnsi="Microsoft YaHei"/>
        </w:rPr>
        <w:t xml:space="preserve"> 区间，则上行空间进一步打开；若遇阻回落，则需观察 </w:t>
      </w:r>
      <w:r>
        <w:rPr>
          <w:rFonts w:ascii="Microsoft YaHei" w:hAnsi="Microsoft YaHei"/>
          <w:b/>
          <w:color w:val="1A1A1A"/>
        </w:rPr>
        <w:t>MA5（23.89元）</w:t>
      </w:r>
      <w:r>
        <w:rPr>
          <w:rFonts w:ascii="Microsoft YaHei" w:hAnsi="Microsoft YaHei"/>
        </w:rPr>
        <w:t xml:space="preserve"> 的支撑力度。</w:t>
      </w:r>
    </w:p>
    <w:p>
      <w:r>
        <w:rPr>
          <w:rFonts w:ascii="Microsoft YaHei" w:hAnsi="Microsoft YaHei"/>
          <w:b/>
          <w:color w:val="1A1A1A"/>
        </w:rPr>
        <w:t>综合评级：短期偏多，关注24元上方阻力突破情况。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以上分析仅基于午间数据，不构成投资建议。股市有风险，投资需谨慎。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上海机场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