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中信建投（601066.SH）午间分析报告</w:t>
      </w:r>
    </w:p>
    <w:p>
      <w:r>
        <w:rPr>
          <w:rFonts w:ascii="Microsoft YaHei" w:hAnsi="Microsoft YaHei"/>
          <w:b/>
          <w:color w:val="1A1A1A"/>
        </w:rPr>
        <w:t>报告时间：2026年7月29日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今日全市场情绪偏中性。沪指盘中震荡，整体赚钱效应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>，市场热度评分</w:t>
      </w:r>
      <w:r>
        <w:rPr>
          <w:rFonts w:ascii="Microsoft YaHei" w:hAnsi="Microsoft YaHei"/>
          <w:b/>
          <w:color w:val="1A1A1A"/>
        </w:rPr>
        <w:t>43</w:t>
      </w:r>
      <w:r>
        <w:rPr>
          <w:rFonts w:ascii="Microsoft YaHei" w:hAnsi="Microsoft YaHei"/>
        </w:rPr>
        <w:t xml:space="preserve">（一般）。全市场涨跌家数比为 </w:t>
      </w:r>
      <w:r>
        <w:rPr>
          <w:rFonts w:ascii="Microsoft YaHei" w:hAnsi="Microsoft YaHei"/>
          <w:b/>
          <w:color w:val="1A1A1A"/>
        </w:rPr>
        <w:t>2603:2769</w:t>
      </w:r>
      <w:r>
        <w:rPr>
          <w:rFonts w:ascii="Microsoft YaHei" w:hAnsi="Microsoft YaHei"/>
        </w:rPr>
        <w:t xml:space="preserve">，上涨略少于下跌，涨停仅 </w:t>
      </w:r>
      <w:r>
        <w:rPr>
          <w:rFonts w:ascii="Microsoft YaHei" w:hAnsi="Microsoft YaHei"/>
          <w:b/>
          <w:color w:val="1A1A1A"/>
        </w:rPr>
        <w:t>68家</w:t>
      </w:r>
      <w:r>
        <w:rPr>
          <w:rFonts w:ascii="Microsoft YaHei" w:hAnsi="Microsoft YaHei"/>
        </w:rPr>
        <w:t xml:space="preserve">，跌停 </w:t>
      </w:r>
      <w:r>
        <w:rPr>
          <w:rFonts w:ascii="Microsoft YaHei" w:hAnsi="Microsoft YaHei"/>
          <w:b/>
          <w:color w:val="1A1A1A"/>
        </w:rPr>
        <w:t>50家</w:t>
      </w:r>
      <w:r>
        <w:rPr>
          <w:rFonts w:ascii="Microsoft YaHei" w:hAnsi="Microsoft YaHei"/>
        </w:rPr>
        <w:t xml:space="preserve">。涨幅主要集中在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 区间，跌幅集中在 </w:t>
      </w:r>
      <w:r>
        <w:rPr>
          <w:rFonts w:ascii="Microsoft YaHei" w:hAnsi="Microsoft YaHei"/>
          <w:b/>
          <w:color w:val="1A1A1A"/>
        </w:rPr>
        <w:t>-3%~-1%</w:t>
      </w:r>
      <w:r>
        <w:rPr>
          <w:rFonts w:ascii="Microsoft YaHei" w:hAnsi="Microsoft YaHei"/>
        </w:rPr>
        <w:t xml:space="preserve"> 区间，市场筹码分化明显。</w:t>
      </w:r>
    </w:p>
    <w:p>
      <w:r>
        <w:rPr>
          <w:rFonts w:ascii="Microsoft YaHei" w:hAnsi="Microsoft YaHei"/>
        </w:rPr>
        <w:t xml:space="preserve">量能方面，全市场成交额 </w:t>
      </w:r>
      <w:r>
        <w:rPr>
          <w:rFonts w:ascii="Microsoft YaHei" w:hAnsi="Microsoft YaHei"/>
          <w:b/>
          <w:color w:val="1A1A1A"/>
        </w:rPr>
        <w:t>2.03万亿</w:t>
      </w:r>
      <w:r>
        <w:rPr>
          <w:rFonts w:ascii="Microsoft YaHei" w:hAnsi="Microsoft YaHei"/>
        </w:rPr>
        <w:t xml:space="preserve">，较前日缩量 </w:t>
      </w:r>
      <w:r>
        <w:rPr>
          <w:rFonts w:ascii="Microsoft YaHei" w:hAnsi="Microsoft YaHei"/>
          <w:b/>
          <w:color w:val="1A1A1A"/>
        </w:rPr>
        <w:t>508亿</w:t>
      </w:r>
      <w:r>
        <w:rPr>
          <w:rFonts w:ascii="Microsoft YaHei" w:hAnsi="Microsoft YaHei"/>
        </w:rPr>
        <w:t>，资金参与意愿有所收敛。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26.66元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+0.60%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26.68 / 27.12 / 26.20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3.47%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成交量(手)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335,897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成交额(万元)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89,593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0.52%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0.87（缩量）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14.1倍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2.4倍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2,067.93亿元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核心解读：</w:t>
      </w:r>
      <w:r>
        <w:rPr>
          <w:rFonts w:ascii="Microsoft YaHei" w:hAnsi="Microsoft YaHei"/>
        </w:rPr>
        <w:t xml:space="preserve"> 中信建投今日早盘小幅高开于 </w:t>
      </w:r>
      <w:r>
        <w:rPr>
          <w:rFonts w:ascii="Microsoft YaHei" w:hAnsi="Microsoft YaHei"/>
          <w:b/>
          <w:color w:val="1A1A1A"/>
        </w:rPr>
        <w:t>26.68元</w:t>
      </w:r>
      <w:r>
        <w:rPr>
          <w:rFonts w:ascii="Microsoft YaHei" w:hAnsi="Microsoft YaHei"/>
        </w:rPr>
        <w:t xml:space="preserve">，盘中最高探至 </w:t>
      </w:r>
      <w:r>
        <w:rPr>
          <w:rFonts w:ascii="Microsoft YaHei" w:hAnsi="Microsoft YaHei"/>
          <w:b/>
          <w:color w:val="1A1A1A"/>
        </w:rPr>
        <w:t>27.12元</w:t>
      </w:r>
      <w:r>
        <w:rPr>
          <w:rFonts w:ascii="Microsoft YaHei" w:hAnsi="Microsoft YaHei"/>
        </w:rPr>
        <w:t xml:space="preserve">（涨幅约+2.34%），随后震荡回落，午间收于 </w:t>
      </w:r>
      <w:r>
        <w:rPr>
          <w:rFonts w:ascii="Microsoft YaHei" w:hAnsi="Microsoft YaHei"/>
          <w:b/>
          <w:color w:val="1A1A1A"/>
        </w:rPr>
        <w:t>26.66元</w:t>
      </w:r>
      <w:r>
        <w:rPr>
          <w:rFonts w:ascii="Microsoft YaHei" w:hAnsi="Microsoft YaHei"/>
        </w:rPr>
        <w:t xml:space="preserve">，涨幅收窄至 </w:t>
      </w:r>
      <w:r>
        <w:rPr>
          <w:rFonts w:ascii="Microsoft YaHei" w:hAnsi="Microsoft YaHei"/>
          <w:b/>
          <w:color w:val="1A1A1A"/>
        </w:rPr>
        <w:t>+0.60%</w:t>
      </w:r>
      <w:r>
        <w:rPr>
          <w:rFonts w:ascii="Microsoft YaHei" w:hAnsi="Microsoft YaHei"/>
        </w:rPr>
        <w:t>。尽管实现红盘，但股价自日内高点回落幅度较大，显示上方抛压较重。</w:t>
      </w:r>
    </w:p>
    <w:p>
      <w:r>
        <w:rPr>
          <w:rFonts w:ascii="Microsoft YaHei" w:hAnsi="Microsoft YaHei"/>
        </w:rPr>
        <w:t xml:space="preserve">对比上一个交易日收盘，昨日中信建投下跌 </w:t>
      </w:r>
      <w:r>
        <w:rPr>
          <w:rFonts w:ascii="Microsoft YaHei" w:hAnsi="Microsoft YaHei"/>
          <w:b/>
          <w:color w:val="1A1A1A"/>
        </w:rPr>
        <w:t>3.82%</w:t>
      </w:r>
      <w:r>
        <w:rPr>
          <w:rFonts w:ascii="Microsoft YaHei" w:hAnsi="Microsoft YaHei"/>
        </w:rPr>
        <w:t xml:space="preserve">（据昨日盘后资讯），今日反弹力度仅 </w:t>
      </w:r>
      <w:r>
        <w:rPr>
          <w:rFonts w:ascii="Microsoft YaHei" w:hAnsi="Microsoft YaHei"/>
          <w:b/>
          <w:color w:val="1A1A1A"/>
        </w:rPr>
        <w:t>0.60%</w:t>
      </w:r>
      <w:r>
        <w:rPr>
          <w:rFonts w:ascii="Microsoft YaHei" w:hAnsi="Microsoft YaHei"/>
        </w:rPr>
        <w:t>，反弹幅度远不足以收复失地，属于</w:t>
      </w:r>
      <w:r>
        <w:rPr>
          <w:rFonts w:ascii="Microsoft YaHei" w:hAnsi="Microsoft YaHei"/>
          <w:b/>
          <w:color w:val="1A1A1A"/>
        </w:rPr>
        <w:t>弱势反弹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成交量分析</w:t>
      </w:r>
    </w:p>
    <w:p>
      <w:r>
        <w:rPr>
          <w:rFonts w:ascii="Microsoft YaHei" w:hAnsi="Microsoft YaHei"/>
        </w:rPr>
        <w:t xml:space="preserve">今日半日换手率 </w:t>
      </w:r>
      <w:r>
        <w:rPr>
          <w:rFonts w:ascii="Microsoft YaHei" w:hAnsi="Microsoft YaHei"/>
          <w:b/>
          <w:color w:val="1A1A1A"/>
        </w:rPr>
        <w:t>0.52%</w:t>
      </w:r>
      <w:r>
        <w:rPr>
          <w:rFonts w:ascii="Microsoft YaHei" w:hAnsi="Microsoft YaHei"/>
        </w:rPr>
        <w:t xml:space="preserve">，对比上一个交易日全日换手率 </w:t>
      </w:r>
      <w:r>
        <w:rPr>
          <w:rFonts w:ascii="Microsoft YaHei" w:hAnsi="Microsoft YaHei"/>
          <w:b/>
          <w:color w:val="1A1A1A"/>
        </w:rPr>
        <w:t>0.3871%</w:t>
      </w:r>
      <w:r>
        <w:rPr>
          <w:rFonts w:ascii="Microsoft YaHei" w:hAnsi="Microsoft YaHei"/>
        </w:rPr>
        <w:t xml:space="preserve">，半日已超过昨日全日水平，量比为 </w:t>
      </w:r>
      <w:r>
        <w:rPr>
          <w:rFonts w:ascii="Microsoft YaHei" w:hAnsi="Microsoft YaHei"/>
          <w:b/>
          <w:color w:val="1A1A1A"/>
        </w:rPr>
        <w:t>0.87</w:t>
      </w:r>
      <w:r>
        <w:rPr>
          <w:rFonts w:ascii="Microsoft YaHei" w:hAnsi="Microsoft YaHei"/>
        </w:rPr>
        <w:t xml:space="preserve"> 却显示缩量（因量比系相对近期均值）。结合昨日的 </w:t>
      </w:r>
      <w:r>
        <w:rPr>
          <w:rFonts w:ascii="Microsoft YaHei" w:hAnsi="Microsoft YaHei"/>
          <w:b/>
          <w:color w:val="1A1A1A"/>
        </w:rPr>
        <w:t>7.29亿元</w:t>
      </w:r>
      <w:r>
        <w:rPr>
          <w:rFonts w:ascii="Microsoft YaHei" w:hAnsi="Microsoft YaHei"/>
        </w:rPr>
        <w:t xml:space="preserve"> 成交额来看，今日量能总体偏谨慎，资金追高意愿不强。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资金流向（逐分钟统计，截至午间）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净流向：净流出 6,566.19万元</w:t>
      </w:r>
    </w:p>
    <w:p>
      <w:pPr>
        <w:pStyle w:val="ListBullet"/>
      </w:pPr>
      <w:r>
        <w:rPr>
          <w:rFonts w:ascii="Microsoft YaHei" w:hAnsi="Microsoft YaHei"/>
        </w:rPr>
        <w:t>资金流入分钟数：108分钟 / 流出分钟数：130分钟</w:t>
      </w:r>
    </w:p>
    <w:p>
      <w:pPr>
        <w:pStyle w:val="ListBullet"/>
      </w:pPr>
      <w:r>
        <w:rPr>
          <w:rFonts w:ascii="Microsoft YaHei" w:hAnsi="Microsoft YaHei"/>
        </w:rPr>
        <w:t>最大单分钟流入：</w:t>
      </w:r>
      <w:r>
        <w:rPr>
          <w:rFonts w:ascii="Microsoft YaHei" w:hAnsi="Microsoft YaHei"/>
          <w:b/>
          <w:color w:val="1A1A1A"/>
        </w:rPr>
        <w:t>1,274.2万元</w:t>
      </w:r>
      <w:r>
        <w:rPr>
          <w:rFonts w:ascii="Microsoft YaHei" w:hAnsi="Microsoft YaHei"/>
        </w:rPr>
        <w:t xml:space="preserve"> / 最大单分钟流出：</w:t>
      </w:r>
      <w:r>
        <w:rPr>
          <w:rFonts w:ascii="Microsoft YaHei" w:hAnsi="Microsoft YaHei"/>
          <w:b/>
          <w:color w:val="1A1A1A"/>
        </w:rPr>
        <w:t>797.3万元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-3,415.93万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-3,956.48万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+806.22万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-6,565.62万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核心解读：</w:t>
      </w:r>
      <w:r>
        <w:rPr>
          <w:rFonts w:ascii="Microsoft YaHei" w:hAnsi="Microsoft YaHei"/>
        </w:rPr>
        <w:t xml:space="preserve"> 今日资金持续净流出 </w:t>
      </w:r>
      <w:r>
        <w:rPr>
          <w:rFonts w:ascii="Microsoft YaHei" w:hAnsi="Microsoft YaHei"/>
          <w:b/>
          <w:color w:val="1A1A1A"/>
        </w:rPr>
        <w:t>超6,500万元</w:t>
      </w:r>
      <w:r>
        <w:rPr>
          <w:rFonts w:ascii="Microsoft YaHei" w:hAnsi="Microsoft YaHei"/>
        </w:rPr>
        <w:t xml:space="preserve">，与昨日大单、中单双双流出的趋势一致。大单与中单合计流出 </w:t>
      </w:r>
      <w:r>
        <w:rPr>
          <w:rFonts w:ascii="Microsoft YaHei" w:hAnsi="Microsoft YaHei"/>
          <w:b/>
          <w:color w:val="1A1A1A"/>
        </w:rPr>
        <w:t>超7,300万</w:t>
      </w:r>
      <w:r>
        <w:rPr>
          <w:rFonts w:ascii="Microsoft YaHei" w:hAnsi="Microsoft YaHei"/>
        </w:rPr>
        <w:t>，仅散户（小单）微幅净流入，资金结构偏空。结合"近5日主力净流入-2.69亿"的信息，</w:t>
      </w:r>
      <w:r>
        <w:rPr>
          <w:rFonts w:ascii="Microsoft YaHei" w:hAnsi="Microsoft YaHei"/>
          <w:b/>
          <w:color w:val="1A1A1A"/>
        </w:rPr>
        <w:t>主力资金已连续多日撤离</w:t>
      </w:r>
      <w:r>
        <w:rPr>
          <w:rFonts w:ascii="Microsoft YaHei" w:hAnsi="Microsoft YaHei"/>
        </w:rPr>
        <w:t>，短期资金面承压。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22.35亿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-1.45%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0.03亿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+3.96%</w:t>
            </w:r>
          </w:p>
        </w:tc>
      </w:tr>
    </w:tbl>
    <w:p/>
    <w:p>
      <w:r>
        <w:rPr>
          <w:rFonts w:ascii="Microsoft YaHei" w:hAnsi="Microsoft YaHei"/>
        </w:rPr>
        <w:t>融资余额小幅下降，融券余额微增，杠杆资金情绪偏谨慎。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MA5（约26.51元）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当前价在其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MA10（约26.67元）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贴近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±0.0%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MA20/布林中轨（约27.62元）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当前价在其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29.86元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25.38元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核心解读：</w:t>
      </w:r>
    </w:p>
    <w:p>
      <w:pPr>
        <w:pStyle w:val="ListBullet"/>
      </w:pPr>
      <w:r>
        <w:rPr>
          <w:rFonts w:ascii="Microsoft YaHei" w:hAnsi="Microsoft YaHei"/>
        </w:rPr>
        <w:t xml:space="preserve">股价刚刚站上 </w:t>
      </w:r>
      <w:r>
        <w:rPr>
          <w:rFonts w:ascii="Microsoft YaHei" w:hAnsi="Microsoft YaHei"/>
          <w:b/>
          <w:color w:val="1A1A1A"/>
        </w:rPr>
        <w:t>MA5（26.51元）</w:t>
      </w:r>
      <w:r>
        <w:rPr>
          <w:rFonts w:ascii="Microsoft YaHei" w:hAnsi="Microsoft YaHei"/>
        </w:rPr>
        <w:t xml:space="preserve">，偏离度仅 </w:t>
      </w:r>
      <w:r>
        <w:rPr>
          <w:rFonts w:ascii="Microsoft YaHei" w:hAnsi="Microsoft YaHei"/>
          <w:b/>
          <w:color w:val="1A1A1A"/>
        </w:rPr>
        <w:t>+0.6%</w:t>
      </w:r>
      <w:r>
        <w:rPr>
          <w:rFonts w:ascii="Microsoft YaHei" w:hAnsi="Microsoft YaHei"/>
        </w:rPr>
        <w:t>，属于勉强企稳，支撑力度有待确认。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26.66元</w:t>
      </w:r>
      <w:r>
        <w:rPr>
          <w:rFonts w:ascii="Microsoft YaHei" w:hAnsi="Microsoft YaHei"/>
        </w:rPr>
        <w:t xml:space="preserve"> 与 </w:t>
      </w:r>
      <w:r>
        <w:rPr>
          <w:rFonts w:ascii="Microsoft YaHei" w:hAnsi="Microsoft YaHei"/>
          <w:b/>
          <w:color w:val="1A1A1A"/>
        </w:rPr>
        <w:t>MA10（26.67元）</w:t>
      </w:r>
      <w:r>
        <w:rPr>
          <w:rFonts w:ascii="Microsoft YaHei" w:hAnsi="Microsoft YaHei"/>
        </w:rPr>
        <w:t xml:space="preserve"> 几乎重合，</w:t>
      </w:r>
      <w:r>
        <w:rPr>
          <w:rFonts w:ascii="Microsoft YaHei" w:hAnsi="Microsoft YaHei"/>
          <w:b/>
          <w:color w:val="1A1A1A"/>
        </w:rPr>
        <w:t>多空双方在此展开激烈博弈</w:t>
      </w:r>
      <w:r>
        <w:rPr>
          <w:rFonts w:ascii="Microsoft YaHei" w:hAnsi="Microsoft YaHei"/>
        </w:rPr>
        <w:t>。能否站稳MA10是下午的关键观察点。</w:t>
      </w:r>
    </w:p>
    <w:p>
      <w:pPr>
        <w:pStyle w:val="ListBullet"/>
      </w:pPr>
      <w:r>
        <w:rPr>
          <w:rFonts w:ascii="Microsoft YaHei" w:hAnsi="Microsoft YaHei"/>
        </w:rPr>
        <w:t xml:space="preserve">距 </w:t>
      </w:r>
      <w:r>
        <w:rPr>
          <w:rFonts w:ascii="Microsoft YaHei" w:hAnsi="Microsoft YaHei"/>
          <w:b/>
          <w:color w:val="1A1A1A"/>
        </w:rPr>
        <w:t>MA20/布林中轨（27.62元）</w:t>
      </w:r>
      <w:r>
        <w:rPr>
          <w:rFonts w:ascii="Microsoft YaHei" w:hAnsi="Microsoft YaHei"/>
        </w:rPr>
        <w:t xml:space="preserve"> 尚有 </w:t>
      </w:r>
      <w:r>
        <w:rPr>
          <w:rFonts w:ascii="Microsoft YaHei" w:hAnsi="Microsoft YaHei"/>
          <w:b/>
          <w:color w:val="1A1A1A"/>
        </w:rPr>
        <w:t>-3.5%</w:t>
      </w:r>
      <w:r>
        <w:rPr>
          <w:rFonts w:ascii="Microsoft YaHei" w:hAnsi="Microsoft YaHei"/>
        </w:rPr>
        <w:t xml:space="preserve"> 的差距，中期趋势仍偏空。</w:t>
      </w:r>
    </w:p>
    <w:p>
      <w:pPr>
        <w:pStyle w:val="ListBullet"/>
      </w:pPr>
      <w:r>
        <w:rPr>
          <w:rFonts w:ascii="Microsoft YaHei" w:hAnsi="Microsoft YaHei"/>
        </w:rPr>
        <w:t xml:space="preserve">布林带上下轨区间为 </w:t>
      </w:r>
      <w:r>
        <w:rPr>
          <w:rFonts w:ascii="Microsoft YaHei" w:hAnsi="Microsoft YaHei"/>
          <w:b/>
          <w:color w:val="1A1A1A"/>
        </w:rPr>
        <w:t>25.38元~29.86元</w:t>
      </w:r>
      <w:r>
        <w:rPr>
          <w:rFonts w:ascii="Microsoft YaHei" w:hAnsi="Microsoft YaHei"/>
        </w:rPr>
        <w:t>，当前价位于中轨下方，整体处于弱势区间。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今日快讯关联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创业板指涨逾2%，上涨个股近4800只</w:t>
      </w:r>
      <w:r>
        <w:rPr>
          <w:rFonts w:ascii="Microsoft YaHei" w:hAnsi="Microsoft YaHei"/>
        </w:rPr>
        <w:t>（09:57）</w:t>
      </w:r>
    </w:p>
    <w:p>
      <w:r>
        <w:rPr>
          <w:rFonts w:ascii="Microsoft YaHei" w:hAnsi="Microsoft YaHei"/>
        </w:rPr>
        <w:t xml:space="preserve">   - 盘中指数走强带动市场情绪短暂回暖，中信建投早盘跟随冲高至27.12元，但后续回落，显示个股独立性较弱，更多是被动跟涨。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财联社7月27日早间新闻精选</w:t>
      </w:r>
    </w:p>
    <w:p>
      <w:r>
        <w:rPr>
          <w:rFonts w:ascii="Microsoft YaHei" w:hAnsi="Microsoft YaHei"/>
        </w:rPr>
        <w:t xml:space="preserve">   - 涉及</w:t>
      </w:r>
      <w:r>
        <w:rPr>
          <w:rFonts w:ascii="Microsoft YaHei" w:hAnsi="Microsoft YaHei"/>
          <w:b/>
          <w:color w:val="1A1A1A"/>
        </w:rPr>
        <w:t>离岸信托个人所得税</w:t>
      </w:r>
      <w:r>
        <w:rPr>
          <w:rFonts w:ascii="Microsoft YaHei" w:hAnsi="Microsoft YaHei"/>
        </w:rPr>
        <w:t>新规，与信托业务相关，可能对券商资管及信托业务条线产生一定合规影响，但短期对股价直接影响有限。</w:t>
      </w:r>
    </w:p>
    <w:p>
      <w:r>
        <w:rPr>
          <w:rFonts w:ascii="Microsoft YaHei" w:hAnsi="Microsoft YaHei"/>
        </w:rPr>
        <w:t xml:space="preserve">   - </w:t>
      </w:r>
      <w:r>
        <w:rPr>
          <w:rFonts w:ascii="Microsoft YaHei" w:hAnsi="Microsoft YaHei"/>
          <w:b/>
          <w:color w:val="1A1A1A"/>
        </w:rPr>
        <w:t>证监会原副主席被调查</w:t>
      </w:r>
      <w:r>
        <w:rPr>
          <w:rFonts w:ascii="Microsoft YaHei" w:hAnsi="Microsoft YaHei"/>
        </w:rPr>
        <w:t>，可能引发市场对金融监管趋严的短期担忧，对券商板块情绪有一定压制。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昨日盘后资讯参考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中信建投昨日跌3.82%，近5日主力净流入-2.69亿</w:t>
      </w:r>
      <w:r>
        <w:rPr>
          <w:rFonts w:ascii="Microsoft YaHei" w:hAnsi="Microsoft YaHei"/>
        </w:rPr>
        <w:t>：昨日跌幅较大，且主力资金持续流出，是今日反弹乏力的重要背景。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沪指昨日下跌0.98%，科技股重挫</w:t>
      </w:r>
      <w:r>
        <w:rPr>
          <w:rFonts w:ascii="Microsoft YaHei" w:hAnsi="Microsoft YaHei"/>
        </w:rPr>
        <w:t>：市场整体弱势环境下，券商股承压明显。今日虽有反弹，但力度有限。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中信建投所属主要板块今日表现：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解读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金融(A股)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+1.61%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105/121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板块强势，但个股排名靠后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投资银行业与经纪业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+1.63%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44/48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倒数第5</w:t>
            </w:r>
            <w:r>
              <w:rPr>
                <w:rFonts w:ascii="Microsoft YaHei" w:hAnsi="Microsoft YaHei"/>
                <w:sz w:val="18"/>
              </w:rPr>
              <w:t>，明显落后同业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资本市场(A股)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+1.47%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51/58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弱于板块均值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243/319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落后于沪深300整体表现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核心解读：</w:t>
      </w:r>
      <w:r>
        <w:rPr>
          <w:rFonts w:ascii="Microsoft YaHei" w:hAnsi="Microsoft YaHei"/>
        </w:rPr>
        <w:t xml:space="preserve"> 金融板块今日整体走强（+1.61%），广发证券涨 </w:t>
      </w:r>
      <w:r>
        <w:rPr>
          <w:rFonts w:ascii="Microsoft YaHei" w:hAnsi="Microsoft YaHei"/>
          <w:b/>
          <w:color w:val="1A1A1A"/>
        </w:rPr>
        <w:t>+5.19%</w:t>
      </w:r>
      <w:r>
        <w:rPr>
          <w:rFonts w:ascii="Microsoft YaHei" w:hAnsi="Microsoft YaHei"/>
        </w:rPr>
        <w:t xml:space="preserve">、湘财股份涨 </w:t>
      </w:r>
      <w:r>
        <w:rPr>
          <w:rFonts w:ascii="Microsoft YaHei" w:hAnsi="Microsoft YaHei"/>
          <w:b/>
          <w:color w:val="1A1A1A"/>
        </w:rPr>
        <w:t>+4.95%</w:t>
      </w:r>
      <w:r>
        <w:rPr>
          <w:rFonts w:ascii="Microsoft YaHei" w:hAnsi="Microsoft YaHei"/>
        </w:rPr>
        <w:t xml:space="preserve">、国泰海通涨 </w:t>
      </w:r>
      <w:r>
        <w:rPr>
          <w:rFonts w:ascii="Microsoft YaHei" w:hAnsi="Microsoft YaHei"/>
          <w:b/>
          <w:color w:val="1A1A1A"/>
        </w:rPr>
        <w:t>+3.99%</w:t>
      </w:r>
      <w:r>
        <w:rPr>
          <w:rFonts w:ascii="Microsoft YaHei" w:hAnsi="Microsoft YaHei"/>
        </w:rPr>
        <w:t xml:space="preserve">，但中信建投仅涨 </w:t>
      </w:r>
      <w:r>
        <w:rPr>
          <w:rFonts w:ascii="Microsoft YaHei" w:hAnsi="Microsoft YaHei"/>
          <w:b/>
          <w:color w:val="1A1A1A"/>
        </w:rPr>
        <w:t>+0.60%</w:t>
      </w:r>
      <w:r>
        <w:rPr>
          <w:rFonts w:ascii="Microsoft YaHei" w:hAnsi="Microsoft YaHei"/>
        </w:rPr>
        <w:t xml:space="preserve">，在投资银行业与经纪业板块的 </w:t>
      </w:r>
      <w:r>
        <w:rPr>
          <w:rFonts w:ascii="Microsoft YaHei" w:hAnsi="Microsoft YaHei"/>
          <w:b/>
          <w:color w:val="1A1A1A"/>
        </w:rPr>
        <w:t>48只成分股中排名第44位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板块内严重滞涨</w:t>
      </w:r>
      <w:r>
        <w:rPr>
          <w:rFonts w:ascii="Microsoft YaHei" w:hAnsi="Microsoft YaHei"/>
        </w:rPr>
        <w:t>的品种。资金明显更青睐弹性更大的中小券商或行业龙头，中信建投作为大盘券商并未获得资金青睐。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大盘情绪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市场热度一般，赚钱效应中性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中性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个股走势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弱势反弹，日内冲高回落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 偏弱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连续多日主力净流出，今日再流出6,566万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 偏空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勉强站上MA5，MA10面临考验，中期均线压制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 偏弱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板块比较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金融板块走强，但该股严重滞涨，排名倒数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 弱势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政策信息中性偏多，但个股催化不足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⚪ 中性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主力观点总结：</w:t>
      </w:r>
    </w:p>
    <w:p>
      <w:r>
        <w:rPr>
          <w:rFonts w:ascii="Microsoft YaHei" w:hAnsi="Microsoft YaHei"/>
        </w:rPr>
        <w:t>中信建投今日虽随金融板块小幅反弹，但</w:t>
      </w:r>
      <w:r>
        <w:rPr>
          <w:rFonts w:ascii="Microsoft YaHei" w:hAnsi="Microsoft YaHei"/>
          <w:b/>
          <w:color w:val="1A1A1A"/>
        </w:rPr>
        <w:t>反弹力度明显弱于同业</w:t>
      </w:r>
      <w:r>
        <w:rPr>
          <w:rFonts w:ascii="Microsoft YaHei" w:hAnsi="Microsoft YaHei"/>
        </w:rPr>
        <w:t xml:space="preserve">，日内冲高回落显示上方抛压沉重。技术面上，MA5刚被收复但MA10构成直接压制，距MA20（27.62元）仍有 </w:t>
      </w:r>
      <w:r>
        <w:rPr>
          <w:rFonts w:ascii="Microsoft YaHei" w:hAnsi="Microsoft YaHei"/>
          <w:b/>
          <w:color w:val="1A1A1A"/>
        </w:rPr>
        <w:t>3.5%</w:t>
      </w:r>
      <w:r>
        <w:rPr>
          <w:rFonts w:ascii="Microsoft YaHei" w:hAnsi="Microsoft YaHei"/>
        </w:rPr>
        <w:t xml:space="preserve"> 的差距，中期趋势尚未扭转。资金面上，</w:t>
      </w:r>
      <w:r>
        <w:rPr>
          <w:rFonts w:ascii="Microsoft YaHei" w:hAnsi="Microsoft YaHei"/>
          <w:b/>
          <w:color w:val="1A1A1A"/>
        </w:rPr>
        <w:t>主力资金已连续多日净流出</w:t>
      </w:r>
      <w:r>
        <w:rPr>
          <w:rFonts w:ascii="Microsoft YaHei" w:hAnsi="Microsoft YaHei"/>
        </w:rPr>
        <w:t>，今日半日再流出超6,500万元，未见资金回流迹象。</w:t>
      </w:r>
    </w:p>
    <w:p>
      <w:r>
        <w:rPr>
          <w:rFonts w:ascii="Microsoft YaHei" w:hAnsi="Microsoft YaHei"/>
          <w:b/>
          <w:color w:val="1A1A1A"/>
        </w:rPr>
        <w:t>下午关注要点：</w:t>
      </w:r>
    </w:p>
    <w:p>
      <w:pPr>
        <w:pStyle w:val="ListNumber"/>
      </w:pPr>
      <w:r>
        <w:rPr>
          <w:rFonts w:ascii="Microsoft YaHei" w:hAnsi="Microsoft YaHei"/>
        </w:rPr>
        <w:t xml:space="preserve">能否站稳 </w:t>
      </w:r>
      <w:r>
        <w:rPr>
          <w:rFonts w:ascii="Microsoft YaHei" w:hAnsi="Microsoft YaHei"/>
          <w:b/>
          <w:color w:val="1A1A1A"/>
        </w:rPr>
        <w:t>MA10（26.67元）</w:t>
      </w:r>
      <w:r>
        <w:rPr>
          <w:rFonts w:ascii="Microsoft YaHei" w:hAnsi="Microsoft YaHei"/>
        </w:rPr>
        <w:t xml:space="preserve"> 是多空分水岭，失守则可能再度考验 </w:t>
      </w:r>
      <w:r>
        <w:rPr>
          <w:rFonts w:ascii="Microsoft YaHei" w:hAnsi="Microsoft YaHei"/>
          <w:b/>
          <w:color w:val="1A1A1A"/>
        </w:rPr>
        <w:t>26.2元</w:t>
      </w:r>
      <w:r>
        <w:rPr>
          <w:rFonts w:ascii="Microsoft YaHei" w:hAnsi="Microsoft YaHei"/>
        </w:rPr>
        <w:t xml:space="preserve"> 日内低点；</w:t>
      </w:r>
    </w:p>
    <w:p>
      <w:pPr>
        <w:pStyle w:val="ListNumber"/>
      </w:pPr>
      <w:r>
        <w:rPr>
          <w:rFonts w:ascii="Microsoft YaHei" w:hAnsi="Microsoft YaHei"/>
        </w:rPr>
        <w:t>能否跟随金融板块补涨，缩小与广发证券（+5.19%）等同业龙头的差距；</w:t>
      </w:r>
    </w:p>
    <w:p>
      <w:pPr>
        <w:pStyle w:val="ListNumber"/>
      </w:pPr>
      <w:r>
        <w:rPr>
          <w:rFonts w:ascii="Microsoft YaHei" w:hAnsi="Microsoft YaHei"/>
        </w:rPr>
        <w:t>大盘量能能否回升，全市场成交额若持续萎缩，券商股难有独立行情。</w:t>
      </w:r>
    </w:p>
    <w:p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以上分析仅基于公开数据和资讯，不构成投资建议。股市有风险，投资需谨慎。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中信建投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