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好的，数据已全部获取。下面开始撰写午间分析报告。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中兴通讯（000063.SZ）午间分析报告</w:t>
      </w:r>
    </w:p>
    <w:p>
      <w:r>
        <w:rPr>
          <w:rFonts w:ascii="Microsoft YaHei" w:hAnsi="Microsoft YaHei"/>
          <w:b/>
          <w:color w:val="1A1A1A"/>
        </w:rPr>
        <w:t>报告时间：2026年7月28日 午间收盘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今日全市场情绪显著转冷。早盘受隔夜美股费城半导体指数重挫</w:t>
      </w:r>
      <w:r>
        <w:rPr>
          <w:rFonts w:ascii="Microsoft YaHei" w:hAnsi="Microsoft YaHei"/>
          <w:b/>
          <w:color w:val="1A1A1A"/>
        </w:rPr>
        <w:t>-2%</w:t>
      </w:r>
      <w:r>
        <w:rPr>
          <w:rFonts w:ascii="Microsoft YaHei" w:hAnsi="Microsoft YaHei"/>
        </w:rPr>
        <w:t>、英伟达单日下跌</w:t>
      </w:r>
      <w:r>
        <w:rPr>
          <w:rFonts w:ascii="Microsoft YaHei" w:hAnsi="Microsoft YaHei"/>
          <w:b/>
          <w:color w:val="1A1A1A"/>
        </w:rPr>
        <w:t>-5%</w:t>
      </w:r>
      <w:r>
        <w:rPr>
          <w:rFonts w:ascii="Microsoft YaHei" w:hAnsi="Microsoft YaHei"/>
        </w:rPr>
        <w:t>、SK海力士跌破IPO发行价等利空冲击，A股科技板块全线承压。截至午间收盘，创业板指暴跌</w:t>
      </w:r>
      <w:r>
        <w:rPr>
          <w:rFonts w:ascii="Microsoft YaHei" w:hAnsi="Microsoft YaHei"/>
          <w:b/>
          <w:color w:val="1A1A1A"/>
        </w:rPr>
        <w:t>-6%</w:t>
      </w:r>
      <w:r>
        <w:rPr>
          <w:rFonts w:ascii="Microsoft YaHei" w:hAnsi="Microsoft YaHei"/>
        </w:rPr>
        <w:t>，沪指跌</w:t>
      </w:r>
      <w:r>
        <w:rPr>
          <w:rFonts w:ascii="Microsoft YaHei" w:hAnsi="Microsoft YaHei"/>
          <w:b/>
          <w:color w:val="1A1A1A"/>
        </w:rPr>
        <w:t>-1.48%</w:t>
      </w:r>
      <w:r>
        <w:rPr>
          <w:rFonts w:ascii="Microsoft YaHei" w:hAnsi="Microsoft YaHei"/>
        </w:rPr>
        <w:t>，深成指跌</w:t>
      </w:r>
      <w:r>
        <w:rPr>
          <w:rFonts w:ascii="Microsoft YaHei" w:hAnsi="Microsoft YaHei"/>
          <w:b/>
          <w:color w:val="1A1A1A"/>
        </w:rPr>
        <w:t>-3.96%</w:t>
      </w:r>
      <w:r>
        <w:rPr>
          <w:rFonts w:ascii="Microsoft YaHei" w:hAnsi="Microsoft YaHei"/>
        </w:rPr>
        <w:t>。韩国KOSPI指数同步大跌超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，亚太半导体板块出现恐慌性抛售。</w:t>
      </w:r>
    </w:p>
    <w:p>
      <w:r>
        <w:rPr>
          <w:rFonts w:ascii="Microsoft YaHei" w:hAnsi="Microsoft YaHei"/>
        </w:rPr>
        <w:t>全市场上涨个股</w:t>
      </w:r>
      <w:r>
        <w:rPr>
          <w:rFonts w:ascii="Microsoft YaHei" w:hAnsi="Microsoft YaHei"/>
          <w:b/>
          <w:color w:val="1A1A1A"/>
        </w:rPr>
        <w:t>2603家</w:t>
      </w:r>
      <w:r>
        <w:rPr>
          <w:rFonts w:ascii="Microsoft YaHei" w:hAnsi="Microsoft YaHei"/>
        </w:rPr>
        <w:t>，下跌</w:t>
      </w:r>
      <w:r>
        <w:rPr>
          <w:rFonts w:ascii="Microsoft YaHei" w:hAnsi="Microsoft YaHei"/>
          <w:b/>
          <w:color w:val="1A1A1A"/>
        </w:rPr>
        <w:t>2769家</w:t>
      </w:r>
      <w:r>
        <w:rPr>
          <w:rFonts w:ascii="Microsoft YaHei" w:hAnsi="Microsoft YaHei"/>
        </w:rPr>
        <w:t>，涨停</w:t>
      </w:r>
      <w:r>
        <w:rPr>
          <w:rFonts w:ascii="Microsoft YaHei" w:hAnsi="Microsoft YaHei"/>
          <w:b/>
          <w:color w:val="1A1A1A"/>
        </w:rPr>
        <w:t>68家</w:t>
      </w:r>
      <w:r>
        <w:rPr>
          <w:rFonts w:ascii="Microsoft YaHei" w:hAnsi="Microsoft YaHei"/>
        </w:rPr>
        <w:t>，跌停</w:t>
      </w:r>
      <w:r>
        <w:rPr>
          <w:rFonts w:ascii="Microsoft YaHei" w:hAnsi="Microsoft YaHei"/>
          <w:b/>
          <w:color w:val="1A1A1A"/>
        </w:rPr>
        <w:t>50家</w:t>
      </w:r>
      <w:r>
        <w:rPr>
          <w:rFonts w:ascii="Microsoft YaHei" w:hAnsi="Microsoft YaHei"/>
        </w:rPr>
        <w:t>，市场热度评分仅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>（一般），赚钱效应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。算力硬件、半导体芯片、通信设备成为今日领跌方向。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>中兴通讯今日以</w:t>
      </w:r>
      <w:r>
        <w:rPr>
          <w:rFonts w:ascii="Microsoft YaHei" w:hAnsi="Microsoft YaHei"/>
          <w:b/>
          <w:color w:val="1A1A1A"/>
        </w:rPr>
        <w:t>36.00元</w:t>
      </w:r>
      <w:r>
        <w:rPr>
          <w:rFonts w:ascii="Microsoft YaHei" w:hAnsi="Microsoft YaHei"/>
        </w:rPr>
        <w:t>（与昨收平开）开盘，随后快速跳水，盘中最低探至</w:t>
      </w:r>
      <w:r>
        <w:rPr>
          <w:rFonts w:ascii="Microsoft YaHei" w:hAnsi="Microsoft YaHei"/>
          <w:b/>
          <w:color w:val="1A1A1A"/>
        </w:rPr>
        <w:t>33.14元</w:t>
      </w:r>
      <w:r>
        <w:rPr>
          <w:rFonts w:ascii="Microsoft YaHei" w:hAnsi="Microsoft YaHei"/>
        </w:rPr>
        <w:t>，午间收盘报</w:t>
      </w:r>
      <w:r>
        <w:rPr>
          <w:rFonts w:ascii="Microsoft YaHei" w:hAnsi="Microsoft YaHei"/>
          <w:b/>
          <w:color w:val="1A1A1A"/>
        </w:rPr>
        <w:t>33.73元</w:t>
      </w:r>
      <w:r>
        <w:rPr>
          <w:rFonts w:ascii="Microsoft YaHei" w:hAnsi="Microsoft YaHei"/>
        </w:rPr>
        <w:t xml:space="preserve">，跌幅达 </w:t>
      </w:r>
      <w:r>
        <w:rPr>
          <w:rFonts w:ascii="Microsoft YaHei" w:hAnsi="Microsoft YaHei"/>
          <w:b/>
          <w:color w:val="1A1A1A"/>
        </w:rPr>
        <w:t>-6.31%</w:t>
      </w:r>
      <w:r>
        <w:rPr>
          <w:rFonts w:ascii="Microsoft YaHei" w:hAnsi="Microsoft YaHei"/>
        </w:rPr>
        <w:t>，振幅高达</w:t>
      </w:r>
      <w:r>
        <w:rPr>
          <w:rFonts w:ascii="Microsoft YaHei" w:hAnsi="Microsoft YaHei"/>
          <w:b/>
          <w:color w:val="1A1A1A"/>
        </w:rPr>
        <w:t>8.44%</w:t>
      </w:r>
      <w:r>
        <w:rPr>
          <w:rFonts w:ascii="Microsoft YaHei" w:hAnsi="Microsoft YaHei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关键指标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33.73元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-6.31%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3,078,591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1,065,033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7.64%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30.78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2.10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1,613.49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成交量分析</w:t>
      </w:r>
      <w:r>
        <w:rPr>
          <w:rFonts w:ascii="Microsoft YaHei" w:hAnsi="Microsoft YaHei"/>
        </w:rPr>
        <w:t>：今日半日换手率已达</w:t>
      </w:r>
      <w:r>
        <w:rPr>
          <w:rFonts w:ascii="Microsoft YaHei" w:hAnsi="Microsoft YaHei"/>
          <w:b/>
          <w:color w:val="1A1A1A"/>
        </w:rPr>
        <w:t>7.64%</w:t>
      </w:r>
      <w:r>
        <w:rPr>
          <w:rFonts w:ascii="Microsoft YaHei" w:hAnsi="Microsoft YaHei"/>
        </w:rPr>
        <w:t>，较上一交易日全日换手率</w:t>
      </w:r>
      <w:r>
        <w:rPr>
          <w:rFonts w:ascii="Microsoft YaHei" w:hAnsi="Microsoft YaHei"/>
          <w:b/>
          <w:color w:val="1A1A1A"/>
        </w:rPr>
        <w:t>3.50%</w:t>
      </w:r>
      <w:r>
        <w:rPr>
          <w:rFonts w:ascii="Microsoft YaHei" w:hAnsi="Microsoft YaHei"/>
        </w:rPr>
        <w:t>放大逾</w:t>
      </w:r>
      <w:r>
        <w:rPr>
          <w:rFonts w:ascii="Microsoft YaHei" w:hAnsi="Microsoft YaHei"/>
          <w:b/>
          <w:color w:val="1A1A1A"/>
        </w:rPr>
        <w:t>2.18倍</w:t>
      </w:r>
      <w:r>
        <w:rPr>
          <w:rFonts w:ascii="Microsoft YaHei" w:hAnsi="Microsoft YaHei"/>
        </w:rPr>
        <w:t>，属于明显放量下跌。半日成交额即达</w:t>
      </w:r>
      <w:r>
        <w:rPr>
          <w:rFonts w:ascii="Microsoft YaHei" w:hAnsi="Microsoft YaHei"/>
          <w:b/>
          <w:color w:val="1A1A1A"/>
        </w:rPr>
        <w:t>106.5亿元</w:t>
      </w:r>
      <w:r>
        <w:rPr>
          <w:rFonts w:ascii="Microsoft YaHei" w:hAnsi="Microsoft YaHei"/>
        </w:rPr>
        <w:t>，显示多空分歧激烈，抛压集中释放。</w:t>
      </w:r>
    </w:p>
    <w:p>
      <w:r>
        <w:rPr>
          <w:rFonts w:ascii="Microsoft YaHei" w:hAnsi="Microsoft YaHei"/>
          <w:b/>
          <w:color w:val="1A1A1A"/>
        </w:rPr>
        <w:t>估值水平</w:t>
      </w:r>
      <w:r>
        <w:rPr>
          <w:rFonts w:ascii="Microsoft YaHei" w:hAnsi="Microsoft YaHei"/>
        </w:rPr>
        <w:t>：当前动态市盈率</w:t>
      </w:r>
      <w:r>
        <w:rPr>
          <w:rFonts w:ascii="Microsoft YaHei" w:hAnsi="Microsoft YaHei"/>
          <w:b/>
          <w:color w:val="1A1A1A"/>
        </w:rPr>
        <w:t>30.78倍</w:t>
      </w:r>
      <w:r>
        <w:rPr>
          <w:rFonts w:ascii="Microsoft YaHei" w:hAnsi="Microsoft YaHei"/>
        </w:rPr>
        <w:t>，市净率</w:t>
      </w:r>
      <w:r>
        <w:rPr>
          <w:rFonts w:ascii="Microsoft YaHei" w:hAnsi="Microsoft YaHei"/>
          <w:b/>
          <w:color w:val="1A1A1A"/>
        </w:rPr>
        <w:t>2.10倍</w:t>
      </w:r>
      <w:r>
        <w:rPr>
          <w:rFonts w:ascii="Microsoft YaHei" w:hAnsi="Microsoft YaHei"/>
        </w:rPr>
        <w:t>，处于近一年合理区间中位偏下位置。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7.57亿元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112分钟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128分钟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2,554.4万元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9,001.5万元</w:t>
            </w:r>
          </w:p>
        </w:tc>
      </w:tr>
    </w:tbl>
    <w:p/>
    <w:p>
      <w:r>
        <w:rPr>
          <w:rFonts w:ascii="Microsoft YaHei" w:hAnsi="Microsoft YaHei"/>
        </w:rPr>
        <w:t xml:space="preserve">盘中监测到 </w:t>
      </w:r>
      <w:r>
        <w:rPr>
          <w:rFonts w:ascii="Microsoft YaHei" w:hAnsi="Microsoft YaHei"/>
          <w:b/>
          <w:color w:val="1A1A1A"/>
        </w:rPr>
        <w:t>5次大买盘信号</w:t>
      </w:r>
      <w:r>
        <w:rPr>
          <w:rFonts w:ascii="Microsoft YaHei" w:hAnsi="Microsoft YaHei"/>
        </w:rPr>
        <w:t xml:space="preserve">（分别在34.64元、34.54元、34.04元等价位）和 </w:t>
      </w:r>
      <w:r>
        <w:rPr>
          <w:rFonts w:ascii="Microsoft YaHei" w:hAnsi="Microsoft YaHei"/>
          <w:b/>
          <w:color w:val="1A1A1A"/>
        </w:rPr>
        <w:t>2次大卖盘信号</w:t>
      </w:r>
      <w:r>
        <w:rPr>
          <w:rFonts w:ascii="Microsoft YaHei" w:hAnsi="Microsoft YaHei"/>
        </w:rPr>
        <w:t>（34.17元），显示低位有承接资金试探性进场，但整体抛压仍占主导。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-2.30亿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-6.04亿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+0.77亿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-7.57亿</w:t>
            </w:r>
          </w:p>
        </w:tc>
      </w:tr>
    </w:tbl>
    <w:p/>
    <w:p>
      <w:r>
        <w:rPr>
          <w:rFonts w:ascii="Microsoft YaHei" w:hAnsi="Microsoft YaHei"/>
        </w:rPr>
        <w:t>上一交易日大单与中单已呈双流出格局，合计流出</w:t>
      </w:r>
      <w:r>
        <w:rPr>
          <w:rFonts w:ascii="Microsoft YaHei" w:hAnsi="Microsoft YaHei"/>
          <w:b/>
          <w:color w:val="1A1A1A"/>
        </w:rPr>
        <w:t>8.34亿元</w:t>
      </w:r>
      <w:r>
        <w:rPr>
          <w:rFonts w:ascii="Microsoft YaHei" w:hAnsi="Microsoft YaHei"/>
        </w:rPr>
        <w:t>，仅散户（小单）净流入</w:t>
      </w:r>
      <w:r>
        <w:rPr>
          <w:rFonts w:ascii="Microsoft YaHei" w:hAnsi="Microsoft YaHei"/>
          <w:b/>
          <w:color w:val="1A1A1A"/>
        </w:rPr>
        <w:t>0.77亿元</w:t>
      </w:r>
      <w:r>
        <w:rPr>
          <w:rFonts w:ascii="Microsoft YaHei" w:hAnsi="Microsoft YaHei"/>
        </w:rPr>
        <w:t>。今日半日再流出</w:t>
      </w:r>
      <w:r>
        <w:rPr>
          <w:rFonts w:ascii="Microsoft YaHei" w:hAnsi="Microsoft YaHei"/>
          <w:b/>
          <w:color w:val="1A1A1A"/>
        </w:rPr>
        <w:t>7.57亿</w:t>
      </w:r>
      <w:r>
        <w:rPr>
          <w:rFonts w:ascii="Microsoft YaHei" w:hAnsi="Microsoft YaHei"/>
        </w:rPr>
        <w:t>，资金面持续承压。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103.12亿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-0.05%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0.18亿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+14.05%</w:t>
            </w:r>
          </w:p>
        </w:tc>
      </w:tr>
    </w:tbl>
    <w:p/>
    <w:p>
      <w:r>
        <w:rPr>
          <w:rFonts w:ascii="Microsoft YaHei" w:hAnsi="Microsoft YaHei"/>
        </w:rPr>
        <w:t>融券余额较前日大增</w:t>
      </w:r>
      <w:r>
        <w:rPr>
          <w:rFonts w:ascii="Microsoft YaHei" w:hAnsi="Microsoft YaHei"/>
          <w:b/>
          <w:color w:val="1A1A1A"/>
        </w:rPr>
        <w:t>14.05%</w:t>
      </w:r>
      <w:r>
        <w:rPr>
          <w:rFonts w:ascii="Microsoft YaHei" w:hAnsi="Microsoft YaHei"/>
        </w:rPr>
        <w:t>，做空力量有所抬头，但绝对规模仍较小。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r>
        <w:rPr>
          <w:rFonts w:ascii="Microsoft YaHei" w:hAnsi="Microsoft YaHei"/>
        </w:rPr>
        <w:t>当前价格</w:t>
      </w:r>
      <w:r>
        <w:rPr>
          <w:rFonts w:ascii="Microsoft YaHei" w:hAnsi="Microsoft YaHei"/>
          <w:b/>
          <w:color w:val="1A1A1A"/>
        </w:rPr>
        <w:t>33.73元</w:t>
      </w:r>
      <w:r>
        <w:rPr>
          <w:rFonts w:ascii="Microsoft YaHei" w:hAnsi="Microsoft YaHei"/>
        </w:rPr>
        <w:t>已全面跌破短中期均线系统，呈明显空头排列。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MA5（约34.97元）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MA10（约37.12元）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-9.1%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MA20/布林中轨（约37.04元）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布林带上轨（约41.54元）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参考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布林带下轨（约32.54元）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+3.7%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价格距MA5偏离仅</w:t>
      </w:r>
      <w:r>
        <w:rPr>
          <w:rFonts w:ascii="Microsoft YaHei" w:hAnsi="Microsoft YaHei"/>
          <w:b/>
          <w:color w:val="1A1A1A"/>
        </w:rPr>
        <w:t>-3.5%</w:t>
      </w:r>
      <w:r>
        <w:rPr>
          <w:rFonts w:ascii="Microsoft YaHei" w:hAnsi="Microsoft YaHei"/>
        </w:rPr>
        <w:t>，短线存在技术性反抽动力</w:t>
      </w:r>
    </w:p>
    <w:p>
      <w:pPr>
        <w:pStyle w:val="ListBullet"/>
      </w:pPr>
      <w:r>
        <w:rPr>
          <w:rFonts w:ascii="Microsoft YaHei" w:hAnsi="Microsoft YaHei"/>
        </w:rPr>
        <w:t>布林带下轨位于</w:t>
      </w:r>
      <w:r>
        <w:rPr>
          <w:rFonts w:ascii="Microsoft YaHei" w:hAnsi="Microsoft YaHei"/>
          <w:b/>
          <w:color w:val="1A1A1A"/>
        </w:rPr>
        <w:t>32.54元</w:t>
      </w:r>
      <w:r>
        <w:rPr>
          <w:rFonts w:ascii="Microsoft YaHei" w:hAnsi="Microsoft YaHei"/>
        </w:rPr>
        <w:t>，当前价距下轨仅</w:t>
      </w:r>
      <w:r>
        <w:rPr>
          <w:rFonts w:ascii="Microsoft YaHei" w:hAnsi="Microsoft YaHei"/>
          <w:b/>
          <w:color w:val="1A1A1A"/>
        </w:rPr>
        <w:t>+3.7%</w:t>
      </w:r>
      <w:r>
        <w:rPr>
          <w:rFonts w:ascii="Microsoft YaHei" w:hAnsi="Microsoft YaHei"/>
        </w:rPr>
        <w:t>，若午后继续下探，下轨将是重要支撑防线</w:t>
      </w:r>
    </w:p>
    <w:p>
      <w:pPr>
        <w:pStyle w:val="ListBullet"/>
      </w:pPr>
      <w:r>
        <w:rPr>
          <w:rFonts w:ascii="Microsoft YaHei" w:hAnsi="Microsoft YaHei"/>
        </w:rPr>
        <w:t>MA10与MA20在37元附近形成密集压力区，短期修复难度较大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📌 重大利好：中国移动177亿PC服务器集采落地，中兴位列前三</w:t>
      </w:r>
    </w:p>
    <w:p>
      <w:r>
        <w:rPr>
          <w:rFonts w:ascii="Microsoft YaHei" w:hAnsi="Microsoft YaHei"/>
        </w:rPr>
        <w:t>据财联社7月28日报道，中国移动</w:t>
      </w:r>
      <w:r>
        <w:rPr>
          <w:rFonts w:ascii="Microsoft YaHei" w:hAnsi="Microsoft YaHei"/>
          <w:b/>
          <w:color w:val="1A1A1A"/>
        </w:rPr>
        <w:t>177亿元</w:t>
      </w:r>
      <w:r>
        <w:rPr>
          <w:rFonts w:ascii="Microsoft YaHei" w:hAnsi="Microsoft YaHei"/>
        </w:rPr>
        <w:t>PC服务器集采结果出炉，</w:t>
      </w:r>
      <w:r>
        <w:rPr>
          <w:rFonts w:ascii="Microsoft YaHei" w:hAnsi="Microsoft YaHei"/>
          <w:b/>
          <w:color w:val="1A1A1A"/>
        </w:rPr>
        <w:t>华鲲振宇、中兴通讯、浪潮</w:t>
      </w:r>
      <w:r>
        <w:rPr>
          <w:rFonts w:ascii="Microsoft YaHei" w:hAnsi="Microsoft YaHei"/>
        </w:rPr>
        <w:t>位列前三，国产架构占比高达</w:t>
      </w:r>
      <w:r>
        <w:rPr>
          <w:rFonts w:ascii="Microsoft YaHei" w:hAnsi="Microsoft YaHei"/>
          <w:b/>
          <w:color w:val="1A1A1A"/>
        </w:rPr>
        <w:t>65%</w:t>
      </w:r>
      <w:r>
        <w:rPr>
          <w:rFonts w:ascii="Microsoft YaHei" w:hAnsi="Microsoft YaHei"/>
        </w:rPr>
        <w:t>。中兴通讯作为国内ICT龙头，在此次大规模集采中占据重要份额，标志着公司在运营商算力基础设施市场的竞争力持续巩固。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📌 正向催化：中兴联合打造中国电信首个国产TPU千卡集群</w:t>
      </w:r>
    </w:p>
    <w:p>
      <w:r>
        <w:rPr>
          <w:rFonts w:ascii="Microsoft YaHei" w:hAnsi="Microsoft YaHei"/>
        </w:rPr>
        <w:t>据《IT时报》报道，由</w:t>
      </w:r>
      <w:r>
        <w:rPr>
          <w:rFonts w:ascii="Microsoft YaHei" w:hAnsi="Microsoft YaHei"/>
          <w:b/>
          <w:color w:val="1A1A1A"/>
        </w:rPr>
        <w:t>中昊芯英、杭州电信、中兴通讯</w:t>
      </w:r>
      <w:r>
        <w:rPr>
          <w:rFonts w:ascii="Microsoft YaHei" w:hAnsi="Microsoft YaHei"/>
        </w:rPr>
        <w:t>联合打造的华东地区首个国产TPU智算千卡集群正式落地。该集群采用全自研TPU芯片，实现全链路国产化。中兴通讯在其中承担通信网络与服务器集成的关键角色。目前该集群每百万词元成本已从100元降至</w:t>
      </w:r>
      <w:r>
        <w:rPr>
          <w:rFonts w:ascii="Microsoft YaHei" w:hAnsi="Microsoft YaHei"/>
          <w:b/>
          <w:color w:val="1A1A1A"/>
        </w:rPr>
        <w:t>10元以内</w:t>
      </w:r>
      <w:r>
        <w:rPr>
          <w:rFonts w:ascii="Microsoft YaHei" w:hAnsi="Microsoft YaHei"/>
        </w:rPr>
        <w:t>，降幅超</w:t>
      </w:r>
      <w:r>
        <w:rPr>
          <w:rFonts w:ascii="Microsoft YaHei" w:hAnsi="Microsoft YaHei"/>
          <w:b/>
          <w:color w:val="1A1A1A"/>
        </w:rPr>
        <w:t>90%</w:t>
      </w:r>
      <w:r>
        <w:rPr>
          <w:rFonts w:ascii="Microsoft YaHei" w:hAnsi="Microsoft YaHei"/>
        </w:rPr>
        <w:t>，验证了国产算力商业化的可行性。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📌 行业利空：全球半导体板块遭恐慌性抛售</w:t>
      </w:r>
    </w:p>
    <w:p>
      <w:r>
        <w:rPr>
          <w:rFonts w:ascii="Microsoft YaHei" w:hAnsi="Microsoft YaHei"/>
        </w:rPr>
        <w:t>隔夜美股费城半导体指数收跌</w:t>
      </w:r>
      <w:r>
        <w:rPr>
          <w:rFonts w:ascii="Microsoft YaHei" w:hAnsi="Microsoft YaHei"/>
          <w:b/>
          <w:color w:val="1A1A1A"/>
        </w:rPr>
        <w:t>-2%</w:t>
      </w:r>
      <w:r>
        <w:rPr>
          <w:rFonts w:ascii="Microsoft YaHei" w:hAnsi="Microsoft YaHei"/>
        </w:rPr>
        <w:t>，英伟达跌</w:t>
      </w:r>
      <w:r>
        <w:rPr>
          <w:rFonts w:ascii="Microsoft YaHei" w:hAnsi="Microsoft YaHei"/>
          <w:b/>
          <w:color w:val="1A1A1A"/>
        </w:rPr>
        <w:t>-5%</w:t>
      </w:r>
      <w:r>
        <w:rPr>
          <w:rFonts w:ascii="Microsoft YaHei" w:hAnsi="Microsoft YaHei"/>
        </w:rPr>
        <w:t>，SK海力士跌超</w:t>
      </w:r>
      <w:r>
        <w:rPr>
          <w:rFonts w:ascii="Microsoft YaHei" w:hAnsi="Microsoft YaHei"/>
          <w:b/>
          <w:color w:val="1A1A1A"/>
        </w:rPr>
        <w:t>-7%</w:t>
      </w:r>
      <w:r>
        <w:rPr>
          <w:rFonts w:ascii="Microsoft YaHei" w:hAnsi="Microsoft YaHei"/>
        </w:rPr>
        <w:t>跌破发行价。今日亚太市场跟随暴跌，韩国KOSPI盘中跌超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，日经225、台股加权指数均跌超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>。市场对英伟达推进的超</w:t>
      </w:r>
      <w:r>
        <w:rPr>
          <w:rFonts w:ascii="Microsoft YaHei" w:hAnsi="Microsoft YaHei"/>
          <w:b/>
          <w:color w:val="1A1A1A"/>
        </w:rPr>
        <w:t>7500亿美元</w:t>
      </w:r>
      <w:r>
        <w:rPr>
          <w:rFonts w:ascii="Microsoft YaHei" w:hAnsi="Microsoft YaHei"/>
        </w:rPr>
        <w:t>AI交易引发"债务泡沫"担忧，恐慌情绪快速传导至A股通信与半导体板块。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📌 分红信息</w:t>
      </w:r>
    </w:p>
    <w:p>
      <w:r>
        <w:rPr>
          <w:rFonts w:ascii="Microsoft YaHei" w:hAnsi="Microsoft YaHei"/>
        </w:rPr>
        <w:t>根据公司互动易回复，2025年度A股权益分派的</w:t>
      </w:r>
      <w:r>
        <w:rPr>
          <w:rFonts w:ascii="Microsoft YaHei" w:hAnsi="Microsoft YaHei"/>
          <w:b/>
          <w:color w:val="1A1A1A"/>
        </w:rPr>
        <w:t>股权登记日为2026年7月28日（今日）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现金红利发放日为2026年7月29日（明日）</w:t>
      </w:r>
      <w:r>
        <w:rPr>
          <w:rFonts w:ascii="Microsoft YaHei" w:hAnsi="Microsoft YaHei"/>
        </w:rPr>
        <w:t>。今日为股权登记日，部分资金或为分红而入场，但受大盘系统性风险冲击，分红效应被完全覆盖。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📌 股东结构</w:t>
      </w:r>
    </w:p>
    <w:p>
      <w:r>
        <w:rPr>
          <w:rFonts w:ascii="Microsoft YaHei" w:hAnsi="Microsoft YaHei"/>
        </w:rPr>
        <w:t>截至2026年7月20日，公司股东总数为</w:t>
      </w:r>
      <w:r>
        <w:rPr>
          <w:rFonts w:ascii="Microsoft YaHei" w:hAnsi="Microsoft YaHei"/>
          <w:b/>
          <w:color w:val="1A1A1A"/>
        </w:rPr>
        <w:t>620,363户</w:t>
      </w:r>
      <w:r>
        <w:rPr>
          <w:rFonts w:ascii="Microsoft YaHei" w:hAnsi="Microsoft YaHei"/>
        </w:rPr>
        <w:t>（其中A股股东620,081户），筹码分散度较高。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中兴通讯所属板块今日普遍承压：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板块排名/总数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通信设备Ⅲ(A股)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-3.55%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886/1158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技术硬件与设备(A股)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-5.16%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1050/1158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物联网（概念）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-2.59%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751/1158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>通信设备板块内部，领跌品种如剑桥科技（-10.00%）、联特科技（-11.66%）跌幅显著，中兴通讯在板块内排名</w:t>
      </w:r>
      <w:r>
        <w:rPr>
          <w:rFonts w:ascii="Microsoft YaHei" w:hAnsi="Microsoft YaHei"/>
          <w:b/>
          <w:color w:val="1A1A1A"/>
        </w:rPr>
        <w:t>83/111</w:t>
      </w:r>
      <w:r>
        <w:rPr>
          <w:rFonts w:ascii="Microsoft YaHei" w:hAnsi="Microsoft YaHei"/>
        </w:rPr>
        <w:t>，处于中后段，走势弱于板块均值。</w:t>
      </w:r>
    </w:p>
    <w:p>
      <w:pPr>
        <w:pStyle w:val="ListBullet"/>
      </w:pPr>
      <w:r>
        <w:rPr>
          <w:rFonts w:ascii="Microsoft YaHei" w:hAnsi="Microsoft YaHei"/>
        </w:rPr>
        <w:t>沪深300样本股板块整体上涨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，但中兴通讯在该板块中排名</w:t>
      </w:r>
      <w:r>
        <w:rPr>
          <w:rFonts w:ascii="Microsoft YaHei" w:hAnsi="Microsoft YaHei"/>
          <w:b/>
          <w:color w:val="1A1A1A"/>
        </w:rPr>
        <w:t>300/319</w:t>
      </w:r>
      <w:r>
        <w:rPr>
          <w:rFonts w:ascii="Microsoft YaHei" w:hAnsi="Microsoft YaHei"/>
        </w:rPr>
        <w:t>（倒数第20），是沪深300中表现最差的标的之一，说明资金正在从科技股向传统蓝筹（中国海油+10.01%、古井贡酒+10.00%）轮动。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大势环境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极差。全球半导体板块恐慌性抛售，亚太市场共振下跌，系统性风险主导。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个股基本面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中期偏强。中国移动177亿集采落地（前三）、国产TPU千卡集群落地等利好持续兑现。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偏弱。连续两日大资金净流出，今日半日流出7.57亿，抛压集中释放。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空头排列。完全跌破MA5/MA10/MA20，但距布林下轨32.54元仅一步之遥。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短期催化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明日（7月29日）为现金红利发放日，存在短期交易性支撑。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中兴通讯今日大跌的核心驱动因素为</w:t>
      </w:r>
      <w:r>
        <w:rPr>
          <w:rFonts w:ascii="Microsoft YaHei" w:hAnsi="Microsoft YaHei"/>
          <w:b/>
          <w:color w:val="1A1A1A"/>
        </w:rPr>
        <w:t>外部系统性风险</w:t>
      </w:r>
      <w:r>
        <w:rPr>
          <w:rFonts w:ascii="Microsoft YaHei" w:hAnsi="Microsoft YaHei"/>
        </w:rPr>
        <w:t>（全球半导体板块恐慌）而非自身基本面恶化。公司在中国移动177亿PC服务器集采中稳居前三、联合打造中国电信首个国产TPU千卡集群等产业利好仍在持续兑现，基本面逻辑并未受损。</w:t>
      </w:r>
    </w:p>
    <w:p>
      <w:r>
        <w:rPr>
          <w:rFonts w:ascii="Microsoft YaHei" w:hAnsi="Microsoft YaHei"/>
          <w:b/>
          <w:color w:val="1A1A1A"/>
        </w:rPr>
        <w:t>短期来看</w:t>
      </w:r>
      <w:r>
        <w:rPr>
          <w:rFonts w:ascii="Microsoft YaHei" w:hAnsi="Microsoft YaHei"/>
        </w:rPr>
        <w:t>：布林带下轨</w:t>
      </w:r>
      <w:r>
        <w:rPr>
          <w:rFonts w:ascii="Microsoft YaHei" w:hAnsi="Microsoft YaHei"/>
          <w:b/>
          <w:color w:val="1A1A1A"/>
        </w:rPr>
        <w:t>32.54元</w:t>
      </w:r>
      <w:r>
        <w:rPr>
          <w:rFonts w:ascii="Microsoft YaHei" w:hAnsi="Microsoft YaHei"/>
        </w:rPr>
        <w:t>是重要技术支撑位，当前价距此仅</w:t>
      </w:r>
      <w:r>
        <w:rPr>
          <w:rFonts w:ascii="Microsoft YaHei" w:hAnsi="Microsoft YaHei"/>
          <w:b/>
          <w:color w:val="1A1A1A"/>
        </w:rPr>
        <w:t>+3.7%</w:t>
      </w:r>
      <w:r>
        <w:rPr>
          <w:rFonts w:ascii="Microsoft YaHei" w:hAnsi="Microsoft YaHei"/>
        </w:rPr>
        <w:t>。若午后恐慌情绪延续、击穿下轨，则需关注32元整数关口支撑。但考虑到半日换手率已达</w:t>
      </w:r>
      <w:r>
        <w:rPr>
          <w:rFonts w:ascii="Microsoft YaHei" w:hAnsi="Microsoft YaHei"/>
          <w:b/>
          <w:color w:val="1A1A1A"/>
        </w:rPr>
        <w:t>7.64%</w:t>
      </w:r>
      <w:r>
        <w:rPr>
          <w:rFonts w:ascii="Microsoft YaHei" w:hAnsi="Microsoft YaHei"/>
        </w:rPr>
        <w:t>，恐慌筹码已大量出清，且今日为分红股权登记日，午后存在技术性修复的可能。</w:t>
      </w:r>
    </w:p>
    <w:p>
      <w:r>
        <w:rPr>
          <w:rFonts w:ascii="Microsoft YaHei" w:hAnsi="Microsoft YaHei"/>
          <w:b/>
          <w:color w:val="1A1A1A"/>
        </w:rPr>
        <w:t>中期来看</w:t>
      </w:r>
      <w:r>
        <w:rPr>
          <w:rFonts w:ascii="Microsoft YaHei" w:hAnsi="Microsoft YaHei"/>
        </w:rPr>
        <w:t>：30倍PE、2.1倍PB的估值水平，叠加运营商算力集采份额提升、国产算力生态建设加速等产业逻辑，当前的下跌更多是</w:t>
      </w:r>
      <w:r>
        <w:rPr>
          <w:rFonts w:ascii="Microsoft YaHei" w:hAnsi="Microsoft YaHei"/>
          <w:b/>
          <w:color w:val="1A1A1A"/>
        </w:rPr>
        <w:t>情绪错杀</w:t>
      </w:r>
      <w:r>
        <w:rPr>
          <w:rFonts w:ascii="Microsoft YaHei" w:hAnsi="Microsoft YaHei"/>
        </w:rPr>
        <w:t>，待全球半导体恐慌情绪消退后，具备估值修复空间。</w:t>
      </w:r>
    </w:p>
    <w:p>
      <w:r>
        <w:rPr>
          <w:rFonts w:ascii="Microsoft YaHei" w:hAnsi="Microsoft YaHei"/>
        </w:rPr>
        <w:t>&gt; ⚠️ 风险提示：全球AI算力投资预期下行、地缘政治摩擦加剧、美联储利率决议超预期鹰派，均为潜在风险因素。以上分析不构成投资建议，投资有风险，入市需谨慎。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中兴通讯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