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所有文章正文获取超时，我将根据标题、摘要及盘中数据进行综合分析。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中国中免（601888.SH）午间分析报告</w:t>
      </w:r>
    </w:p>
    <w:p>
      <w:r>
        <w:rPr>
          <w:rFonts w:ascii="Microsoft YaHei" w:hAnsi="Microsoft YaHei"/>
          <w:b/>
          <w:color w:val="1A1A1A"/>
        </w:rPr>
        <w:t>报告时间：2026-07-27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今日全市场整体偏暖，三大指数震荡走高，</w:t>
      </w:r>
      <w:r>
        <w:rPr>
          <w:rFonts w:ascii="Microsoft YaHei" w:hAnsi="Microsoft YaHei"/>
          <w:b/>
          <w:color w:val="1A1A1A"/>
        </w:rPr>
        <w:t>创业板指涨逾3%</w:t>
      </w:r>
      <w:r>
        <w:rPr>
          <w:rFonts w:ascii="Microsoft YaHei" w:hAnsi="Microsoft YaHei"/>
        </w:rPr>
        <w:t xml:space="preserve">，沪指涨逾1%，深成指涨逾2%。酒店旅游、医药医疗、算力硬件等方向涨幅居前。全市场上涨个股近 </w:t>
      </w:r>
      <w:r>
        <w:rPr>
          <w:rFonts w:ascii="Microsoft YaHei" w:hAnsi="Microsoft YaHei"/>
          <w:b/>
          <w:color w:val="1A1A1A"/>
        </w:rPr>
        <w:t>4800只</w:t>
      </w:r>
      <w:r>
        <w:rPr>
          <w:rFonts w:ascii="Microsoft YaHei" w:hAnsi="Microsoft YaHei"/>
        </w:rPr>
        <w:t>，市场赚钱效应显著回暖。</w:t>
      </w:r>
    </w:p>
    <w:p>
      <w:r>
        <w:rPr>
          <w:rFonts w:ascii="Microsoft YaHei" w:hAnsi="Microsoft YaHei"/>
        </w:rPr>
        <w:t>中国中免所属的</w:t>
      </w:r>
      <w:r>
        <w:rPr>
          <w:rFonts w:ascii="Microsoft YaHei" w:hAnsi="Microsoft YaHei"/>
          <w:b/>
          <w:color w:val="1A1A1A"/>
        </w:rPr>
        <w:t>消费者服务（A股）板块</w:t>
      </w:r>
      <w:r>
        <w:rPr>
          <w:rFonts w:ascii="Microsoft YaHei" w:hAnsi="Microsoft YaHei"/>
        </w:rPr>
        <w:t xml:space="preserve">今日表现分化（板块涨跌幅 </w:t>
      </w:r>
      <w:r>
        <w:rPr>
          <w:rFonts w:ascii="Microsoft YaHei" w:hAnsi="Microsoft YaHei"/>
          <w:b/>
          <w:color w:val="1A1A1A"/>
        </w:rPr>
        <w:t>-1.46%</w:t>
      </w:r>
      <w:r>
        <w:rPr>
          <w:rFonts w:ascii="Microsoft YaHei" w:hAnsi="Microsoft YaHei"/>
        </w:rPr>
        <w:t xml:space="preserve">，排名第521/1158位），但中国中免以 </w:t>
      </w:r>
      <w:r>
        <w:rPr>
          <w:rFonts w:ascii="Microsoft YaHei" w:hAnsi="Microsoft YaHei"/>
          <w:b/>
          <w:color w:val="1A1A1A"/>
        </w:rPr>
        <w:t>+3.35%</w:t>
      </w:r>
      <w:r>
        <w:rPr>
          <w:rFonts w:ascii="Microsoft YaHei" w:hAnsi="Microsoft YaHei"/>
        </w:rPr>
        <w:t xml:space="preserve"> 的涨幅位列该板块第 </w:t>
      </w:r>
      <w:r>
        <w:rPr>
          <w:rFonts w:ascii="Microsoft YaHei" w:hAnsi="Microsoft YaHei"/>
          <w:b/>
          <w:color w:val="1A1A1A"/>
        </w:rPr>
        <w:t>2/52</w:t>
      </w:r>
      <w:r>
        <w:rPr>
          <w:rFonts w:ascii="Microsoft YaHei" w:hAnsi="Microsoft YaHei"/>
        </w:rPr>
        <w:t xml:space="preserve"> 位，属于板块内的领涨龙头。在更细分的</w:t>
      </w:r>
      <w:r>
        <w:rPr>
          <w:rFonts w:ascii="Microsoft YaHei" w:hAnsi="Microsoft YaHei"/>
          <w:b/>
          <w:color w:val="1A1A1A"/>
        </w:rPr>
        <w:t>酒店、餐馆与休闲（A股）板块</w:t>
      </w:r>
      <w:r>
        <w:rPr>
          <w:rFonts w:ascii="Microsoft YaHei" w:hAnsi="Microsoft YaHei"/>
        </w:rPr>
        <w:t xml:space="preserve">中，中国中免排名第 </w:t>
      </w:r>
      <w:r>
        <w:rPr>
          <w:rFonts w:ascii="Microsoft YaHei" w:hAnsi="Microsoft YaHei"/>
          <w:b/>
          <w:color w:val="1A1A1A"/>
        </w:rPr>
        <w:t>1/38</w:t>
      </w:r>
      <w:r>
        <w:rPr>
          <w:rFonts w:ascii="Microsoft YaHei" w:hAnsi="Microsoft YaHei"/>
        </w:rPr>
        <w:t>，领涨全场。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54.67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+3.35%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52.50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55.14</w:t>
            </w:r>
            <w:r>
              <w:rPr>
                <w:rFonts w:ascii="Microsoft YaHei" w:hAnsi="Microsoft YaHei"/>
                <w:sz w:val="18"/>
              </w:rPr>
              <w:t xml:space="preserve"> / 52.40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27.18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18.28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1.98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1,135.93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量价表现突出</w:t>
      </w:r>
      <w:r>
        <w:rPr>
          <w:rFonts w:ascii="Microsoft YaHei" w:hAnsi="Microsoft YaHei"/>
        </w:rPr>
        <w:t xml:space="preserve">：今日开盘价 52.50 元低于昨收 52.90 元，但开盘后迅速拉涨，最高触及 </w:t>
      </w:r>
      <w:r>
        <w:rPr>
          <w:rFonts w:ascii="Microsoft YaHei" w:hAnsi="Microsoft YaHei"/>
          <w:b/>
          <w:color w:val="1A1A1A"/>
        </w:rPr>
        <w:t>55.14 元</w:t>
      </w:r>
      <w:r>
        <w:rPr>
          <w:rFonts w:ascii="Microsoft YaHei" w:hAnsi="Microsoft YaHei"/>
        </w:rPr>
        <w:t xml:space="preserve">（涨幅超4%），随后小幅回落，午盘收于 54.67 元，日内涨幅 </w:t>
      </w:r>
      <w:r>
        <w:rPr>
          <w:rFonts w:ascii="Microsoft YaHei" w:hAnsi="Microsoft YaHei"/>
          <w:b/>
          <w:color w:val="1A1A1A"/>
        </w:rPr>
        <w:t>+3.35%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27.18 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2.57%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1.46%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1.76 倍</w:t>
      </w:r>
      <w:r>
        <w:rPr>
          <w:rFonts w:ascii="Microsoft YaHei" w:hAnsi="Microsoft YaHei"/>
        </w:rPr>
        <w:t>，属于明显的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形态。量比 1.21 亦显示今日交投活跃度显著高于近5日均量。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今日午间净流向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1.72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 / 117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4,135.4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3,415.0 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逐分钟统计</w:t>
      </w:r>
      <w:r>
        <w:rPr>
          <w:rFonts w:ascii="Microsoft YaHei" w:hAnsi="Microsoft YaHei"/>
        </w:rPr>
        <w:t xml:space="preserve">显示，在统计的 242 分钟中，资金流入时长（121分钟）略多于流出时长（117分钟），净额合计 </w:t>
      </w:r>
      <w:r>
        <w:rPr>
          <w:rFonts w:ascii="Microsoft YaHei" w:hAnsi="Microsoft YaHei"/>
          <w:b/>
          <w:color w:val="1A1A1A"/>
        </w:rPr>
        <w:t>+1.72 亿元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温和净流入</w:t>
      </w:r>
      <w:r>
        <w:rPr>
          <w:rFonts w:ascii="Microsoft YaHei" w:hAnsi="Microsoft YaHei"/>
        </w:rPr>
        <w:t>态势。</w:t>
      </w:r>
    </w:p>
    <w:p>
      <w:r>
        <w:rPr>
          <w:rFonts w:ascii="Microsoft YaHei" w:hAnsi="Microsoft YaHei"/>
          <w:b/>
          <w:color w:val="1A1A1A"/>
        </w:rPr>
        <w:t>上一个交易日资金细分</w:t>
      </w:r>
      <w:r>
        <w:rPr>
          <w:rFonts w:ascii="Microsoft YaHei" w:hAnsi="Microsoft YaHei"/>
        </w:rPr>
        <w:t>（元）：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+1.54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2.44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0.90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+0.65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6.43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5.78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-0.48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2.50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2.98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+1.72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大单净流入 1.54 亿元</w:t>
      </w:r>
      <w:r>
        <w:rPr>
          <w:rFonts w:ascii="Microsoft YaHei" w:hAnsi="Microsoft YaHei"/>
        </w:rPr>
        <w:t>，为昨日主要净流入力量，显示主力资金对该股的主动配置意愿较强；小单净流出 0.48 亿元，说明散户在逢高减仓，筹码从散户向主力集中。</w:t>
      </w:r>
    </w:p>
    <w:p>
      <w:r>
        <w:rPr>
          <w:rFonts w:ascii="Microsoft YaHei" w:hAnsi="Microsoft YaHei"/>
          <w:b/>
          <w:color w:val="1A1A1A"/>
        </w:rPr>
        <w:t>融资融券（上一个交易日）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36.69 亿元</w:t>
      </w:r>
      <w:r>
        <w:rPr>
          <w:rFonts w:ascii="Microsoft YaHei" w:hAnsi="Microsoft YaHei"/>
        </w:rPr>
        <w:t>（较前日 +0.54%）</w:t>
      </w:r>
    </w:p>
    <w:p>
      <w:pPr>
        <w:pStyle w:val="ListBullet"/>
      </w:pPr>
      <w:r>
        <w:rPr>
          <w:rFonts w:ascii="Microsoft YaHei" w:hAnsi="Microsoft YaHei"/>
        </w:rPr>
        <w:t>融券余额：0.12 亿元（较前日 +9.52%）</w:t>
      </w:r>
    </w:p>
    <w:p>
      <w:r>
        <w:rPr>
          <w:rFonts w:ascii="Microsoft YaHei" w:hAnsi="Microsoft YaHei"/>
        </w:rPr>
        <w:t xml:space="preserve">融资余额小幅攀升，融券规模较小，杠杆资金总体偏多。相关资讯（a_04）显示，融资余额占流通市值比例约 </w:t>
      </w:r>
      <w:r>
        <w:rPr>
          <w:rFonts w:ascii="Microsoft YaHei" w:hAnsi="Microsoft YaHei"/>
          <w:b/>
          <w:color w:val="1A1A1A"/>
        </w:rPr>
        <w:t>3.45%</w:t>
      </w:r>
      <w:r>
        <w:rPr>
          <w:rFonts w:ascii="Microsoft YaHei" w:hAnsi="Microsoft YaHei"/>
        </w:rPr>
        <w:t>，低于近一年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，说明目前杠杆水平偏低，仍有加仓空间。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MA5（~54.51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价格紧贴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MA10（~53.44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MA20/布林中轨（~52.81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布林带上轨（55.83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 -2.1%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布林带下轨（49.79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 +9.8%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技术形态评析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短中期均线多头排列</w:t>
      </w:r>
      <w:r>
        <w:rPr>
          <w:rFonts w:ascii="Microsoft YaHei" w:hAnsi="Microsoft YaHei"/>
        </w:rPr>
        <w:t>：当前价 54.67 元已站上 MA5（54.51）、MA10（53.44）和 MA20（52.81）三条均线，且三条均线自下而上依次排列（MA20 &lt; MA10 &lt; MA5 &lt; 现价），呈典型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格局。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>：股价已突破中轨（52.81），向上轨（55.83）逼近，布林带上下轨开口约 6.04 元（价差约12%），通道宽度适中。若午后继续走强，</w:t>
      </w:r>
      <w:r>
        <w:rPr>
          <w:rFonts w:ascii="Microsoft YaHei" w:hAnsi="Microsoft YaHei"/>
          <w:b/>
          <w:color w:val="1A1A1A"/>
        </w:rPr>
        <w:t>55.83 元</w:t>
      </w:r>
      <w:r>
        <w:rPr>
          <w:rFonts w:ascii="Microsoft YaHei" w:hAnsi="Microsoft YaHei"/>
        </w:rPr>
        <w:t>为近期重要压力位。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</w:t>
      </w:r>
      <w:r>
        <w:rPr>
          <w:rFonts w:ascii="Microsoft YaHei" w:hAnsi="Microsoft YaHei"/>
        </w:rPr>
        <w:t xml:space="preserve">：当前价偏离 MA20 仅 </w:t>
      </w:r>
      <w:r>
        <w:rPr>
          <w:rFonts w:ascii="Microsoft YaHei" w:hAnsi="Microsoft YaHei"/>
          <w:b/>
          <w:color w:val="1A1A1A"/>
        </w:rPr>
        <w:t>3.5%</w:t>
      </w:r>
      <w:r>
        <w:rPr>
          <w:rFonts w:ascii="Microsoft YaHei" w:hAnsi="Microsoft YaHei"/>
        </w:rPr>
        <w:t>，偏离度适中，尚未出现超买信号，短期仍有上行空间。</w:t>
      </w:r>
    </w:p>
    <w:p>
      <w:r>
        <w:rPr>
          <w:rFonts w:ascii="Microsoft YaHei" w:hAnsi="Microsoft YaHei"/>
          <w:b/>
          <w:color w:val="1A1A1A"/>
        </w:rPr>
        <w:t>盘中异动提示</w:t>
      </w:r>
      <w:r>
        <w:rPr>
          <w:rFonts w:ascii="Microsoft YaHei" w:hAnsi="Microsoft YaHei"/>
        </w:rPr>
        <w:t xml:space="preserve">：监测到在 </w:t>
      </w:r>
      <w:r>
        <w:rPr>
          <w:rFonts w:ascii="Microsoft YaHei" w:hAnsi="Microsoft YaHei"/>
          <w:b/>
          <w:color w:val="1A1A1A"/>
        </w:rPr>
        <w:t>55.49 元</w:t>
      </w:r>
      <w:r>
        <w:rPr>
          <w:rFonts w:ascii="Microsoft YaHei" w:hAnsi="Microsoft YaHei"/>
        </w:rPr>
        <w:t>附近出现大卖盘，该位置接近布林带上轨区域，显示上方存在一定抛压。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今日快讯影响分析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酒店旅游方向涨幅居前</w:t>
      </w:r>
      <w:r>
        <w:rPr>
          <w:rFonts w:ascii="Microsoft YaHei" w:hAnsi="Microsoft YaHei"/>
        </w:rPr>
        <w:t>（09:43、09:57、14:42三条快讯）—— 酒店旅游板块全天维持强势，中国中免作为休闲消费龙头直接受益，早盘快速拉升与此情绪共振。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携程被罚 51.79 亿元</w:t>
      </w:r>
      <w:r>
        <w:rPr>
          <w:rFonts w:ascii="Microsoft YaHei" w:hAnsi="Microsoft YaHei"/>
        </w:rPr>
        <w:t>（早间新闻精选第7条）—— 市场监管总局对携程垄断行为作出处罚，对在线旅游平台龙头形成利空，但对同属旅游消费赛道的</w:t>
      </w:r>
      <w:r>
        <w:rPr>
          <w:rFonts w:ascii="Microsoft YaHei" w:hAnsi="Microsoft YaHei"/>
          <w:b/>
          <w:color w:val="1A1A1A"/>
        </w:rPr>
        <w:t>线下零售龙头中国中免</w:t>
      </w:r>
      <w:r>
        <w:rPr>
          <w:rFonts w:ascii="Microsoft YaHei" w:hAnsi="Microsoft YaHei"/>
        </w:rPr>
        <w:t>构成间接利好：竞争格局改善，部分旅游消费资源可能向线下倾斜。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出境游及消费复苏预期</w:t>
      </w:r>
      <w:r>
        <w:rPr>
          <w:rFonts w:ascii="Microsoft YaHei" w:hAnsi="Microsoft YaHei"/>
        </w:rPr>
        <w:t>—— 早间新闻提及离岸信托个税新政、能源生态报告等宏观信息，整体政策氛围偏向稳增长、促消费，有利于消费板块估值修复。</w:t>
      </w:r>
    </w:p>
    <w:p>
      <w:r>
        <w:rPr>
          <w:rFonts w:ascii="Microsoft YaHei" w:hAnsi="Microsoft YaHei"/>
          <w:b/>
          <w:color w:val="1A1A1A"/>
        </w:rPr>
        <w:t>相关资讯点评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文章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核心信息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a_02：中国中免涨1.97%，成交额22.24亿元，近5日主力净流入157.41万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近期主力资金呈小幅净流入态势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a_03：消费龙头ETF盘中逆势涨1.528%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消费板块整体获得资金关注，ETF逆势走强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a_04：融资买入1.74亿，融资余额36.69亿，低于近一年10%分位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融资买入活跃但整体杠杆水平偏低，有上行空间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a_01：汰弱留强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市场风格偏向强者恒强，龙头品种更受资金青睐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该股领涨/跟涨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2/52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1/38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融资融券板块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396/3516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偏强</w:t>
            </w:r>
          </w:p>
        </w:tc>
      </w:tr>
    </w:tbl>
    <w:p/>
    <w:p>
      <w:r>
        <w:rPr>
          <w:rFonts w:ascii="Microsoft YaHei" w:hAnsi="Microsoft YaHei"/>
        </w:rPr>
        <w:t>值得注意的是，</w:t>
      </w:r>
      <w:r>
        <w:rPr>
          <w:rFonts w:ascii="Microsoft YaHei" w:hAnsi="Microsoft YaHei"/>
          <w:b/>
          <w:color w:val="1A1A1A"/>
        </w:rPr>
        <w:t>消费者服务板块整体下跌 1.46%</w:t>
      </w:r>
      <w:r>
        <w:rPr>
          <w:rFonts w:ascii="Microsoft YaHei" w:hAnsi="Microsoft YaHei"/>
        </w:rPr>
        <w:t xml:space="preserve">，但中国中免逆势大涨 </w:t>
      </w:r>
      <w:r>
        <w:rPr>
          <w:rFonts w:ascii="Microsoft YaHei" w:hAnsi="Microsoft YaHei"/>
          <w:b/>
          <w:color w:val="1A1A1A"/>
        </w:rPr>
        <w:t>+3.35%</w:t>
      </w:r>
      <w:r>
        <w:rPr>
          <w:rFonts w:ascii="Microsoft YaHei" w:hAnsi="Microsoft YaHei"/>
        </w:rPr>
        <w:t>，体现了个股显著的</w:t>
      </w:r>
      <w:r>
        <w:rPr>
          <w:rFonts w:ascii="Microsoft YaHei" w:hAnsi="Microsoft YaHei"/>
          <w:b/>
          <w:color w:val="1A1A1A"/>
        </w:rPr>
        <w:t>阿尔法属性</w:t>
      </w:r>
      <w:r>
        <w:rPr>
          <w:rFonts w:ascii="Microsoft YaHei" w:hAnsi="Microsoft YaHei"/>
        </w:rPr>
        <w:t>——在消费服务板块整体承压的背景下，资金选择集中流入龙头标的。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：今日中国中免走出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>行情，呈现以下核心特征：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>：成交额 27.18 亿元、换手率 2.57%，较昨日放量 1.76 倍，资金参与热情高。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资金结构健康</w:t>
      </w:r>
      <w:r>
        <w:rPr>
          <w:rFonts w:ascii="Microsoft YaHei" w:hAnsi="Microsoft YaHei"/>
        </w:rPr>
        <w:t>：大单净流入 1.54 亿元（昨日）+ 今日继续净流入 1.72 亿元（午间），主力连续两日主动买入，小单持续流出，</w:t>
      </w:r>
      <w:r>
        <w:rPr>
          <w:rFonts w:ascii="Microsoft YaHei" w:hAnsi="Microsoft YaHei"/>
          <w:b/>
          <w:color w:val="1A1A1A"/>
        </w:rPr>
        <w:t>筹码从散户向机构集中</w:t>
      </w:r>
      <w:r>
        <w:rPr>
          <w:rFonts w:ascii="Microsoft YaHei" w:hAnsi="Microsoft YaHei"/>
        </w:rPr>
        <w:t>的趋势清晰。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技术形态突破</w:t>
      </w:r>
      <w:r>
        <w:rPr>
          <w:rFonts w:ascii="Microsoft YaHei" w:hAnsi="Microsoft YaHei"/>
        </w:rPr>
        <w:t xml:space="preserve">：股价站上 MA5/MA10/MA20，布林带中轨确认支撑，短期均线即将形成多头排列，上方压力位关注布林带上轨 </w:t>
      </w:r>
      <w:r>
        <w:rPr>
          <w:rFonts w:ascii="Microsoft YaHei" w:hAnsi="Microsoft YaHei"/>
          <w:b/>
          <w:color w:val="1A1A1A"/>
        </w:rPr>
        <w:t>55.83 元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板块内领涨效应</w:t>
      </w:r>
      <w:r>
        <w:rPr>
          <w:rFonts w:ascii="Microsoft YaHei" w:hAnsi="Microsoft YaHei"/>
        </w:rPr>
        <w:t>：在消费者服务板块整体下跌 1.46% 的背景下逆势大涨，显示</w:t>
      </w:r>
      <w:r>
        <w:rPr>
          <w:rFonts w:ascii="Microsoft YaHei" w:hAnsi="Microsoft YaHei"/>
          <w:b/>
          <w:color w:val="1A1A1A"/>
        </w:rPr>
        <w:t>龙头溢价效应</w:t>
      </w:r>
      <w:r>
        <w:rPr>
          <w:rFonts w:ascii="Microsoft YaHei" w:hAnsi="Microsoft YaHei"/>
        </w:rPr>
        <w:t>显著，资金"汰弱留强"偏好明显。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消息面共振</w:t>
      </w:r>
      <w:r>
        <w:rPr>
          <w:rFonts w:ascii="Microsoft YaHei" w:hAnsi="Microsoft YaHei"/>
        </w:rPr>
        <w:t>：酒店旅游板块情绪回暖 + 携程被罚（竞争格局改善）+ 融资余额仍处低位（有加仓空间），多重利好叠加推动股价上行。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：盘中在 55.49 元附近出现大卖盘，叠加股价已接近布林带上轨 55.83 元，午后需关注该区间的抛压消化情况。此外，全市场热度评分仅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，整体市场情绪尚未全面回暖，个股的独立行情能否持续仍需观察。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：以上分析基于公开数据整理，仅供参考，不构成任何投资建议。股市有风险，投资需谨慎。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中国中免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