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中国外运（601598.SH）午间分析报告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数据截止</w:t>
      </w:r>
      <w:r>
        <w:rPr>
          <w:rFonts w:ascii="Microsoft YaHei" w:hAnsi="Microsoft YaHei"/>
        </w:rPr>
        <w:t xml:space="preserve">：2026年7月29日 11:30 | </w:t>
      </w:r>
      <w:r>
        <w:rPr>
          <w:rFonts w:ascii="Microsoft YaHei" w:hAnsi="Microsoft YaHei"/>
          <w:b/>
          <w:color w:val="1A1A1A"/>
        </w:rPr>
        <w:t>报告类型</w:t>
      </w:r>
      <w:r>
        <w:rPr>
          <w:rFonts w:ascii="Microsoft YaHei" w:hAnsi="Microsoft YaHei"/>
        </w:rPr>
        <w:t>：午间盘面扫描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全市场情绪偏暖，热度指数报 </w:t>
      </w:r>
      <w:r>
        <w:rPr>
          <w:rFonts w:ascii="Microsoft YaHei" w:hAnsi="Microsoft YaHei"/>
          <w:b/>
          <w:color w:val="1A1A1A"/>
        </w:rPr>
        <w:t>56（高）</w:t>
      </w:r>
      <w:r>
        <w:rPr>
          <w:rFonts w:ascii="Microsoft YaHei" w:hAnsi="Microsoft YaHei"/>
        </w:rPr>
        <w:t xml:space="preserve">，上涨家数 </w:t>
      </w:r>
      <w:r>
        <w:rPr>
          <w:rFonts w:ascii="Microsoft YaHei" w:hAnsi="Microsoft YaHei"/>
          <w:b/>
          <w:color w:val="1A1A1A"/>
        </w:rPr>
        <w:t>3404</w:t>
      </w:r>
      <w:r>
        <w:rPr>
          <w:rFonts w:ascii="Microsoft YaHei" w:hAnsi="Microsoft YaHei"/>
        </w:rPr>
        <w:t xml:space="preserve"> 家，下跌 </w:t>
      </w:r>
      <w:r>
        <w:rPr>
          <w:rFonts w:ascii="Microsoft YaHei" w:hAnsi="Microsoft YaHei"/>
          <w:b/>
          <w:color w:val="1A1A1A"/>
        </w:rPr>
        <w:t>2018</w:t>
      </w:r>
      <w:r>
        <w:rPr>
          <w:rFonts w:ascii="Microsoft YaHei" w:hAnsi="Microsoft YaHei"/>
        </w:rPr>
        <w:t xml:space="preserve"> 家，上涨占比达 </w:t>
      </w:r>
      <w:r>
        <w:rPr>
          <w:rFonts w:ascii="Microsoft YaHei" w:hAnsi="Microsoft YaHei"/>
          <w:b/>
          <w:color w:val="1A1A1A"/>
        </w:rPr>
        <w:t>79%</w:t>
      </w:r>
      <w:r>
        <w:rPr>
          <w:rFonts w:ascii="Microsoft YaHei" w:hAnsi="Microsoft YaHei"/>
        </w:rPr>
        <w:t xml:space="preserve">。赚钱效应指标为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，个股涨幅集中在 1%~2% 区间。涨停梯队方面，一板 </w:t>
      </w:r>
      <w:r>
        <w:rPr>
          <w:rFonts w:ascii="Microsoft YaHei" w:hAnsi="Microsoft YaHei"/>
          <w:b/>
          <w:color w:val="1A1A1A"/>
        </w:rPr>
        <w:t>50只</w:t>
      </w:r>
      <w:r>
        <w:rPr>
          <w:rFonts w:ascii="Microsoft YaHei" w:hAnsi="Microsoft YaHei"/>
        </w:rPr>
        <w:t xml:space="preserve">（晋级率7%），二板 </w:t>
      </w:r>
      <w:r>
        <w:rPr>
          <w:rFonts w:ascii="Microsoft YaHei" w:hAnsi="Microsoft YaHei"/>
          <w:b/>
          <w:color w:val="1A1A1A"/>
        </w:rPr>
        <w:t>3只</w:t>
      </w:r>
      <w:r>
        <w:rPr>
          <w:rFonts w:ascii="Microsoft YaHei" w:hAnsi="Microsoft YaHei"/>
        </w:rPr>
        <w:t xml:space="preserve">（晋级率23%），三板 </w:t>
      </w:r>
      <w:r>
        <w:rPr>
          <w:rFonts w:ascii="Microsoft YaHei" w:hAnsi="Microsoft YaHei"/>
          <w:b/>
          <w:color w:val="1A1A1A"/>
        </w:rPr>
        <w:t>3只</w:t>
      </w:r>
      <w:r>
        <w:rPr>
          <w:rFonts w:ascii="Microsoft YaHei" w:hAnsi="Microsoft YaHei"/>
        </w:rPr>
        <w:t xml:space="preserve">（33%），高度板 </w:t>
      </w:r>
      <w:r>
        <w:rPr>
          <w:rFonts w:ascii="Microsoft YaHei" w:hAnsi="Microsoft YaHei"/>
          <w:b/>
          <w:color w:val="1A1A1A"/>
        </w:rPr>
        <w:t>1只</w:t>
      </w:r>
      <w:r>
        <w:rPr>
          <w:rFonts w:ascii="Microsoft YaHei" w:hAnsi="Microsoft YaHei"/>
        </w:rPr>
        <w:t>，整体市场人气较好。</w:t>
      </w:r>
    </w:p>
    <w:p>
      <w:r>
        <w:rPr>
          <w:rFonts w:ascii="Microsoft YaHei" w:hAnsi="Microsoft YaHei"/>
        </w:rPr>
        <w:t>中国外运逆势拉涨，表现显著强于大盘。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收盘价（午间）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5.79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+4.70%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5.56 / 5.82 / 5.55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4.88%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29.44 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16,871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0.57%</w:t>
            </w:r>
            <w:r>
              <w:rPr>
                <w:rFonts w:ascii="Microsoft YaHei" w:hAnsi="Microsoft YaHei"/>
                <w:sz w:val="18"/>
              </w:rPr>
              <w:t>（量比 2.39）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15.24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1.02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 / 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415.36 亿 / 298.62 亿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核心观察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股价早盘高开（5.56→5.79），盘中触及 </w:t>
      </w:r>
      <w:r>
        <w:rPr>
          <w:rFonts w:ascii="Microsoft YaHei" w:hAnsi="Microsoft YaHei"/>
          <w:b/>
          <w:color w:val="1A1A1A"/>
        </w:rPr>
        <w:t>5.82</w:t>
      </w:r>
      <w:r>
        <w:rPr>
          <w:rFonts w:ascii="Microsoft YaHei" w:hAnsi="Microsoft YaHei"/>
        </w:rPr>
        <w:t xml:space="preserve"> 元高点，涨幅一度逼近涨停价（</w:t>
      </w:r>
      <w:r>
        <w:rPr>
          <w:rFonts w:ascii="Microsoft YaHei" w:hAnsi="Microsoft YaHei"/>
          <w:b/>
          <w:color w:val="1A1A1A"/>
        </w:rPr>
        <w:t>6.08</w:t>
      </w:r>
      <w:r>
        <w:rPr>
          <w:rFonts w:ascii="Microsoft YaHei" w:hAnsi="Microsoft YaHei"/>
        </w:rPr>
        <w:t xml:space="preserve"> 元），呈现明显的放量上攻态势。</w:t>
      </w:r>
    </w:p>
    <w:p>
      <w:pPr>
        <w:pStyle w:val="ListBullet"/>
      </w:pPr>
      <w:r>
        <w:rPr>
          <w:rFonts w:ascii="Microsoft YaHei" w:hAnsi="Microsoft YaHei"/>
        </w:rPr>
        <w:t xml:space="preserve">换手率 </w:t>
      </w:r>
      <w:r>
        <w:rPr>
          <w:rFonts w:ascii="Microsoft YaHei" w:hAnsi="Microsoft YaHei"/>
          <w:b/>
          <w:color w:val="1A1A1A"/>
        </w:rPr>
        <w:t>0.57%</w:t>
      </w:r>
      <w:r>
        <w:rPr>
          <w:rFonts w:ascii="Microsoft YaHei" w:hAnsi="Microsoft YaHei"/>
        </w:rPr>
        <w:t xml:space="preserve"> 较上一交易日（0.3652%）放大 </w:t>
      </w:r>
      <w:r>
        <w:rPr>
          <w:rFonts w:ascii="Microsoft YaHei" w:hAnsi="Microsoft YaHei"/>
          <w:b/>
          <w:color w:val="1A1A1A"/>
        </w:rPr>
        <w:t>1.56 倍</w:t>
      </w:r>
      <w:r>
        <w:rPr>
          <w:rFonts w:ascii="Microsoft YaHei" w:hAnsi="Microsoft YaHei"/>
        </w:rPr>
        <w:t xml:space="preserve">，量比 </w:t>
      </w:r>
      <w:r>
        <w:rPr>
          <w:rFonts w:ascii="Microsoft YaHei" w:hAnsi="Microsoft YaHei"/>
          <w:b/>
          <w:color w:val="1A1A1A"/>
        </w:rPr>
        <w:t>2.39</w:t>
      </w:r>
      <w:r>
        <w:rPr>
          <w:rFonts w:ascii="Microsoft YaHei" w:hAnsi="Microsoft YaHei"/>
        </w:rPr>
        <w:t>，说明今日交投显著活跃，场外资金入场积极。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外盘 173,756 手 vs 内盘 120,608 手</w:t>
      </w:r>
      <w:r>
        <w:rPr>
          <w:rFonts w:ascii="Microsoft YaHei" w:hAnsi="Microsoft YaHei"/>
        </w:rPr>
        <w:t xml:space="preserve">，外盘/内盘比值 </w:t>
      </w:r>
      <w:r>
        <w:rPr>
          <w:rFonts w:ascii="Microsoft YaHei" w:hAnsi="Microsoft YaHei"/>
          <w:b/>
          <w:color w:val="1A1A1A"/>
        </w:rPr>
        <w:t>1.44</w:t>
      </w:r>
      <w:r>
        <w:rPr>
          <w:rFonts w:ascii="Microsoft YaHei" w:hAnsi="Microsoft YaHei"/>
        </w:rPr>
        <w:t>，主动买盘占据压倒性优势。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实时资金流向（逐分钟统计）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1,999.10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 / 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68 分钟</w:t>
            </w:r>
            <w:r>
              <w:rPr>
                <w:rFonts w:ascii="Microsoft YaHei" w:hAnsi="Microsoft YaHei"/>
                <w:sz w:val="18"/>
              </w:rPr>
              <w:t xml:space="preserve">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45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 / 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575.7 万 / 113.5 万</w:t>
            </w:r>
          </w:p>
        </w:tc>
      </w:tr>
    </w:tbl>
    <w:p/>
    <w:p>
      <w:r>
        <w:rPr>
          <w:rFonts w:ascii="Microsoft YaHei" w:hAnsi="Microsoft YaHei"/>
        </w:rPr>
        <w:t xml:space="preserve">资金流入时长占比超 </w:t>
      </w:r>
      <w:r>
        <w:rPr>
          <w:rFonts w:ascii="Microsoft YaHei" w:hAnsi="Microsoft YaHei"/>
          <w:b/>
          <w:color w:val="1A1A1A"/>
        </w:rPr>
        <w:t>60%</w:t>
      </w:r>
      <w:r>
        <w:rPr>
          <w:rFonts w:ascii="Microsoft YaHei" w:hAnsi="Microsoft YaHei"/>
        </w:rPr>
        <w:t>，且单分钟最大流入量（575.7万）远大于最大流出（113.5万），资金承接意愿强烈。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+925.26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2,156.81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1,231.55 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+720.64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2,622.58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1,901.94 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+353.20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739.14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385.93 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+1,999.10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大单净流入近 </w:t>
      </w:r>
      <w:r>
        <w:rPr>
          <w:rFonts w:ascii="Microsoft YaHei" w:hAnsi="Microsoft YaHei"/>
          <w:b/>
          <w:color w:val="1A1A1A"/>
        </w:rPr>
        <w:t>925 万</w:t>
      </w:r>
      <w:r>
        <w:rPr>
          <w:rFonts w:ascii="Microsoft YaHei" w:hAnsi="Microsoft YaHei"/>
        </w:rPr>
        <w:t>，表明主力资金在主动吸筹；中单与小单也全面净流入，各层级资金形成合力。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融资融券（前一交易日）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1.29 亿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-0.39%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0.06 亿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+0.54%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</w:rPr>
        <w:t>融资余额略有回落，但幅度极小（-49.9 万），显示杠杆资金整体稳定，无明显撤离动作。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 5.79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MA5（5.93）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-2.4%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MA10（5.71）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布林中轨（5.48）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+5.7%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布林带上轨（6.10）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距上轨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5.4%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布林带下轨（4.86）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</w:rPr>
        <w:t xml:space="preserve">股价已站上 </w:t>
      </w:r>
      <w:r>
        <w:rPr>
          <w:rFonts w:ascii="Microsoft YaHei" w:hAnsi="Microsoft YaHei"/>
          <w:b/>
          <w:color w:val="1A1A1A"/>
        </w:rPr>
        <w:t>MA10（5.71）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MA20/布林中轨（5.48）</w:t>
      </w:r>
      <w:r>
        <w:rPr>
          <w:rFonts w:ascii="Microsoft YaHei" w:hAnsi="Microsoft YaHei"/>
        </w:rPr>
        <w:t>，短期均线呈现多头排列雏形。</w:t>
      </w:r>
    </w:p>
    <w:p>
      <w:pPr>
        <w:pStyle w:val="ListNumber"/>
      </w:pPr>
      <w:r>
        <w:rPr>
          <w:rFonts w:ascii="Microsoft YaHei" w:hAnsi="Microsoft YaHei"/>
        </w:rPr>
        <w:t xml:space="preserve">当前价距 MA5（5.93）仍有 </w:t>
      </w:r>
      <w:r>
        <w:rPr>
          <w:rFonts w:ascii="Microsoft YaHei" w:hAnsi="Microsoft YaHei"/>
          <w:b/>
          <w:color w:val="1A1A1A"/>
        </w:rPr>
        <w:t>2.4%</w:t>
      </w:r>
      <w:r>
        <w:rPr>
          <w:rFonts w:ascii="Microsoft YaHei" w:hAnsi="Microsoft YaHei"/>
        </w:rPr>
        <w:t xml:space="preserve"> 的负偏离，若午后继续上攻突破 </w:t>
      </w:r>
      <w:r>
        <w:rPr>
          <w:rFonts w:ascii="Microsoft YaHei" w:hAnsi="Microsoft YaHei"/>
          <w:b/>
          <w:color w:val="1A1A1A"/>
        </w:rPr>
        <w:t>5.93</w:t>
      </w:r>
      <w:r>
        <w:rPr>
          <w:rFonts w:ascii="Microsoft YaHei" w:hAnsi="Microsoft YaHei"/>
        </w:rPr>
        <w:t xml:space="preserve"> 一线，将打开上行空间。</w:t>
      </w:r>
    </w:p>
    <w:p>
      <w:pPr>
        <w:pStyle w:val="ListNumber"/>
      </w:pPr>
      <w:r>
        <w:rPr>
          <w:rFonts w:ascii="Microsoft YaHei" w:hAnsi="Microsoft YaHei"/>
        </w:rPr>
        <w:t xml:space="preserve">布林带上下轨区间（4.86~6.10），中轨 5.48 形成强支撑，上轨 </w:t>
      </w:r>
      <w:r>
        <w:rPr>
          <w:rFonts w:ascii="Microsoft YaHei" w:hAnsi="Microsoft YaHei"/>
          <w:b/>
          <w:color w:val="1A1A1A"/>
        </w:rPr>
        <w:t>6.10</w:t>
      </w:r>
      <w:r>
        <w:rPr>
          <w:rFonts w:ascii="Microsoft YaHei" w:hAnsi="Microsoft YaHei"/>
        </w:rPr>
        <w:t xml:space="preserve"> 为短期压力位（对应涨停价 6.08 元），当前距上轨尚有 </w:t>
      </w:r>
      <w:r>
        <w:rPr>
          <w:rFonts w:ascii="Microsoft YaHei" w:hAnsi="Microsoft YaHei"/>
          <w:b/>
          <w:color w:val="1A1A1A"/>
        </w:rPr>
        <w:t>5.4%</w:t>
      </w:r>
      <w:r>
        <w:rPr>
          <w:rFonts w:ascii="Microsoft YaHei" w:hAnsi="Microsoft YaHei"/>
        </w:rPr>
        <w:t xml:space="preserve"> 的空间。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融资数据动态</w:t>
      </w:r>
    </w:p>
    <w:p>
      <w:r>
        <w:rPr>
          <w:rFonts w:ascii="Microsoft YaHei" w:hAnsi="Microsoft YaHei"/>
        </w:rPr>
        <w:t xml:space="preserve">7月29日披露数据显示，中国外运融资余额为 </w:t>
      </w:r>
      <w:r>
        <w:rPr>
          <w:rFonts w:ascii="Microsoft YaHei" w:hAnsi="Microsoft YaHei"/>
          <w:b/>
          <w:color w:val="1A1A1A"/>
        </w:rPr>
        <w:t>1.29 亿元</w:t>
      </w:r>
      <w:r>
        <w:rPr>
          <w:rFonts w:ascii="Microsoft YaHei" w:hAnsi="Microsoft YaHei"/>
        </w:rPr>
        <w:t xml:space="preserve">，占流通市值比例约 0.40%，超过近一年 </w:t>
      </w:r>
      <w:r>
        <w:rPr>
          <w:rFonts w:ascii="Microsoft YaHei" w:hAnsi="Microsoft YaHei"/>
          <w:b/>
          <w:color w:val="1A1A1A"/>
        </w:rPr>
        <w:t>50% 分位水平</w:t>
      </w:r>
      <w:r>
        <w:rPr>
          <w:rFonts w:ascii="Microsoft YaHei" w:hAnsi="Microsoft YaHei"/>
        </w:rPr>
        <w:t xml:space="preserve">。不过当日融资净买入额为 </w:t>
      </w:r>
      <w:r>
        <w:rPr>
          <w:rFonts w:ascii="Microsoft YaHei" w:hAnsi="Microsoft YaHei"/>
          <w:b/>
          <w:color w:val="1A1A1A"/>
        </w:rPr>
        <w:t>-49.9 万元</w:t>
      </w:r>
      <w:r>
        <w:rPr>
          <w:rFonts w:ascii="Microsoft YaHei" w:hAnsi="Microsoft YaHei"/>
        </w:rPr>
        <w:t>，呈小额净偿还状态。</w:t>
      </w:r>
    </w:p>
    <w:p>
      <w:r>
        <w:rPr>
          <w:rFonts w:ascii="Microsoft YaHei" w:hAnsi="Microsoft YaHei"/>
          <w:b/>
          <w:color w:val="1A1A1A"/>
        </w:rPr>
        <w:t>解读</w:t>
      </w:r>
      <w:r>
        <w:rPr>
          <w:rFonts w:ascii="Microsoft YaHei" w:hAnsi="Microsoft YaHei"/>
        </w:rPr>
        <w:t>：融资余额高于近一年中位数，说明杠杆资金对该股有一定配置意愿，但单日小幅净偿还对盘面无实质性影响，可视为中性信息。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中国外运所属的多个板块中，</w:t>
      </w:r>
      <w:r>
        <w:rPr>
          <w:rFonts w:ascii="Microsoft YaHei" w:hAnsi="Microsoft YaHei"/>
          <w:b/>
          <w:color w:val="1A1A1A"/>
        </w:rPr>
        <w:t>运输（A股）</w:t>
      </w:r>
      <w:r>
        <w:rPr>
          <w:rFonts w:ascii="Microsoft YaHei" w:hAnsi="Microsoft YaHei"/>
        </w:rPr>
        <w:t xml:space="preserve"> 板块表现最为突出：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运输(A股)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+0.02%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5/121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航空货运与物流Ⅲ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-1.00%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421/1158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2/33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-2.77%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50/1209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一带一路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-1.64%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565/1158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43/744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上证380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+0.09%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211/1158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48/380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中证500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+0.27%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190/1158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74/550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板块内对比</w:t>
      </w:r>
      <w:r>
        <w:rPr>
          <w:rFonts w:ascii="Microsoft YaHei" w:hAnsi="Microsoft YaHei"/>
        </w:rPr>
        <w:t xml:space="preserve">：在 </w:t>
      </w:r>
      <w:r>
        <w:rPr>
          <w:rFonts w:ascii="Microsoft YaHei" w:hAnsi="Microsoft YaHei"/>
          <w:b/>
          <w:color w:val="1A1A1A"/>
        </w:rPr>
        <w:t>航空货运与物流Ⅲ</w:t>
      </w:r>
      <w:r>
        <w:rPr>
          <w:rFonts w:ascii="Microsoft YaHei" w:hAnsi="Microsoft YaHei"/>
        </w:rPr>
        <w:t xml:space="preserve"> 板块中，中国外运以 </w:t>
      </w:r>
      <w:r>
        <w:rPr>
          <w:rFonts w:ascii="Microsoft YaHei" w:hAnsi="Microsoft YaHei"/>
          <w:b/>
          <w:color w:val="1A1A1A"/>
        </w:rPr>
        <w:t>+4.70%</w:t>
      </w:r>
      <w:r>
        <w:rPr>
          <w:rFonts w:ascii="Microsoft YaHei" w:hAnsi="Microsoft YaHei"/>
        </w:rPr>
        <w:t xml:space="preserve"> 的涨幅仅次于嘉友国际（+5.54%），成为板块领涨双龙头之一。在 </w:t>
      </w:r>
      <w:r>
        <w:rPr>
          <w:rFonts w:ascii="Microsoft YaHei" w:hAnsi="Microsoft YaHei"/>
          <w:b/>
          <w:color w:val="1A1A1A"/>
        </w:rPr>
        <w:t>运输（A股）</w:t>
      </w:r>
      <w:r>
        <w:rPr>
          <w:rFonts w:ascii="Microsoft YaHei" w:hAnsi="Microsoft YaHei"/>
        </w:rPr>
        <w:t xml:space="preserve"> 板块中排名第5，跑赢绝大多数同行。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主力动向</w:t>
      </w:r>
      <w:r>
        <w:rPr>
          <w:rFonts w:ascii="Microsoft YaHei" w:hAnsi="Microsoft YaHei"/>
        </w:rPr>
        <w:t xml:space="preserve">：今日放量上攻（量比2.39）、内外盘比1.44、资金净流入近 </w:t>
      </w:r>
      <w:r>
        <w:rPr>
          <w:rFonts w:ascii="Microsoft YaHei" w:hAnsi="Microsoft YaHei"/>
          <w:b/>
          <w:color w:val="1A1A1A"/>
        </w:rPr>
        <w:t>2,000 万元</w:t>
      </w:r>
      <w:r>
        <w:rPr>
          <w:rFonts w:ascii="Microsoft YaHei" w:hAnsi="Microsoft YaHei"/>
        </w:rPr>
        <w:t xml:space="preserve">、大单净流入超 </w:t>
      </w:r>
      <w:r>
        <w:rPr>
          <w:rFonts w:ascii="Microsoft YaHei" w:hAnsi="Microsoft YaHei"/>
          <w:b/>
          <w:color w:val="1A1A1A"/>
        </w:rPr>
        <w:t>925 万</w:t>
      </w:r>
      <w:r>
        <w:rPr>
          <w:rFonts w:ascii="Microsoft YaHei" w:hAnsi="Microsoft YaHei"/>
        </w:rPr>
        <w:t xml:space="preserve">，多维度信号均指向 </w:t>
      </w:r>
      <w:r>
        <w:rPr>
          <w:rFonts w:ascii="Microsoft YaHei" w:hAnsi="Microsoft YaHei"/>
          <w:b/>
          <w:color w:val="1A1A1A"/>
        </w:rPr>
        <w:t>主力主动做多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趋势判断</w:t>
      </w:r>
      <w:r>
        <w:rPr>
          <w:rFonts w:ascii="Microsoft YaHei" w:hAnsi="Microsoft YaHei"/>
        </w:rPr>
        <w:t xml:space="preserve">：股价自布林中轨（5.48）附近快速拉升至 </w:t>
      </w:r>
      <w:r>
        <w:rPr>
          <w:rFonts w:ascii="Microsoft YaHei" w:hAnsi="Microsoft YaHei"/>
          <w:b/>
          <w:color w:val="1A1A1A"/>
        </w:rPr>
        <w:t>5.79</w:t>
      </w:r>
      <w:r>
        <w:rPr>
          <w:rFonts w:ascii="Microsoft YaHei" w:hAnsi="Microsoft YaHei"/>
        </w:rPr>
        <w:t>，站上 MA10 并向 MA5（5.93）发起挑战。若午后量能延续，短期有望回踩确认后继续向布林上轨（6.10）靠拢。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   - 当前动态市盈率 </w:t>
      </w:r>
      <w:r>
        <w:rPr>
          <w:rFonts w:ascii="Microsoft YaHei" w:hAnsi="Microsoft YaHei"/>
          <w:b/>
          <w:color w:val="1A1A1A"/>
        </w:rPr>
        <w:t>15.24 倍</w:t>
      </w:r>
      <w:r>
        <w:rPr>
          <w:rFonts w:ascii="Microsoft YaHei" w:hAnsi="Microsoft YaHei"/>
        </w:rPr>
        <w:t xml:space="preserve">，较前一交易日的 </w:t>
      </w:r>
      <w:r>
        <w:rPr>
          <w:rFonts w:ascii="Microsoft YaHei" w:hAnsi="Microsoft YaHei"/>
          <w:b/>
          <w:color w:val="1A1A1A"/>
        </w:rPr>
        <w:t>11.17 倍</w:t>
      </w:r>
      <w:r>
        <w:rPr>
          <w:rFonts w:ascii="Microsoft YaHei" w:hAnsi="Microsoft YaHei"/>
        </w:rPr>
        <w:t xml:space="preserve"> 已有明显抬升，需关注估值消化情况。</w:t>
      </w:r>
    </w:p>
    <w:p>
      <w:r>
        <w:rPr>
          <w:rFonts w:ascii="Microsoft YaHei" w:hAnsi="Microsoft YaHei"/>
        </w:rPr>
        <w:t xml:space="preserve">   - 股价距 MA5 仍有一定偏离，短线获利盘回吐压力需留意。</w:t>
      </w:r>
    </w:p>
    <w:p>
      <w:r>
        <w:rPr>
          <w:rFonts w:ascii="Microsoft YaHei" w:hAnsi="Microsoft YaHei"/>
        </w:rPr>
        <w:t xml:space="preserve">   - 全市场赚钱效应仅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，若午后市场情绪降温，个股跟涨持续性可能受拖累。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免责声明</w:t>
      </w:r>
      <w:r>
        <w:rPr>
          <w:rFonts w:ascii="Microsoft YaHei" w:hAnsi="Microsoft YaHei"/>
        </w:rPr>
        <w:t>：本报告基于公开数据整理分析，仅供参考，不构成投资建议。股市有风险，投资需谨慎。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中国外运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