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由于文章正文获取超时，我将基于标题摘要及完整的盘中数据进行综合分析。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中国平安（601318.SH）午间分析报告</w:t>
      </w:r>
    </w:p>
    <w:p>
      <w:r>
        <w:rPr>
          <w:rFonts w:ascii="Microsoft YaHei" w:hAnsi="Microsoft YaHei"/>
          <w:b/>
          <w:color w:val="1A1A1A"/>
        </w:rPr>
        <w:t>数据截止：2026-07-27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今日全市场情绪指数为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，整体呈现指数分化格局。上证50样本股板块大涨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，排名概念板块第 </w:t>
      </w:r>
      <w:r>
        <w:rPr>
          <w:rFonts w:ascii="Microsoft YaHei" w:hAnsi="Microsoft YaHei"/>
          <w:b/>
          <w:color w:val="1A1A1A"/>
        </w:rPr>
        <w:t>35/1158</w:t>
      </w:r>
      <w:r>
        <w:rPr>
          <w:rFonts w:ascii="Microsoft YaHei" w:hAnsi="Microsoft YaHei"/>
        </w:rPr>
        <w:t xml:space="preserve"> 位，显示权重蓝筹显著走强。个股涨跌分布为 </w:t>
      </w:r>
      <w:r>
        <w:rPr>
          <w:rFonts w:ascii="Microsoft YaHei" w:hAnsi="Microsoft YaHei"/>
          <w:b/>
          <w:color w:val="1A1A1A"/>
        </w:rPr>
        <w:t>2603只上涨 / 2769只下跌</w:t>
      </w:r>
      <w:r>
        <w:rPr>
          <w:rFonts w:ascii="Microsoft YaHei" w:hAnsi="Microsoft YaHei"/>
        </w:rPr>
        <w:t xml:space="preserve">，涨停68家、跌停50家，赚钱效应指标为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，市场赚钱效应并不算强，但资金明显向大金融、蓝筹方向集中。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53.23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+4.99%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50.72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53.27</w:t>
            </w:r>
            <w:r>
              <w:rPr>
                <w:rFonts w:ascii="Microsoft YaHei" w:hAnsi="Microsoft YaHei"/>
                <w:sz w:val="18"/>
              </w:rPr>
              <w:t xml:space="preserve"> / 50.71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92.13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1.80（显著放量）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9.63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0.98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9,638.7 亿元</w:t>
            </w:r>
          </w:p>
        </w:tc>
      </w:tr>
    </w:tbl>
    <w:p/>
    <w:p>
      <w:r>
        <w:rPr>
          <w:rFonts w:ascii="Microsoft YaHei" w:hAnsi="Microsoft YaHei"/>
        </w:rPr>
        <w:t xml:space="preserve">中国平安今日跳空高开于 </w:t>
      </w:r>
      <w:r>
        <w:rPr>
          <w:rFonts w:ascii="Microsoft YaHei" w:hAnsi="Microsoft YaHei"/>
          <w:b/>
          <w:color w:val="1A1A1A"/>
        </w:rPr>
        <w:t>50.72</w:t>
      </w:r>
      <w:r>
        <w:rPr>
          <w:rFonts w:ascii="Microsoft YaHei" w:hAnsi="Microsoft YaHei"/>
        </w:rPr>
        <w:t xml:space="preserve">（仅较昨收 50.70 高开 0.04元），随后快速拉升，盘中最高触及 </w:t>
      </w:r>
      <w:r>
        <w:rPr>
          <w:rFonts w:ascii="Microsoft YaHei" w:hAnsi="Microsoft YaHei"/>
          <w:b/>
          <w:color w:val="1A1A1A"/>
        </w:rPr>
        <w:t>53.27</w:t>
      </w:r>
      <w:r>
        <w:rPr>
          <w:rFonts w:ascii="Microsoft YaHei" w:hAnsi="Microsoft YaHei"/>
        </w:rPr>
        <w:t xml:space="preserve">，半日涨幅高达 </w:t>
      </w:r>
      <w:r>
        <w:rPr>
          <w:rFonts w:ascii="Microsoft YaHei" w:hAnsi="Microsoft YaHei"/>
          <w:b/>
          <w:color w:val="1A1A1A"/>
        </w:rPr>
        <w:t>4.99%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92.13亿元</w:t>
      </w:r>
      <w:r>
        <w:rPr>
          <w:rFonts w:ascii="Microsoft YaHei" w:hAnsi="Microsoft YaHei"/>
        </w:rPr>
        <w:t xml:space="preserve">，量比 1.80 显示明显的放量特征。昨日全天换手率仅 0.61%，而今日半日换手率已达 </w:t>
      </w:r>
      <w:r>
        <w:rPr>
          <w:rFonts w:ascii="Microsoft YaHei" w:hAnsi="Microsoft YaHei"/>
          <w:b/>
          <w:color w:val="1A1A1A"/>
        </w:rPr>
        <w:t>1.65%</w:t>
      </w:r>
      <w:r>
        <w:rPr>
          <w:rFonts w:ascii="Microsoft YaHei" w:hAnsi="Microsoft YaHei"/>
        </w:rPr>
        <w:t xml:space="preserve">，约为昨日全日换手的 </w:t>
      </w:r>
      <w:r>
        <w:rPr>
          <w:rFonts w:ascii="Microsoft YaHei" w:hAnsi="Microsoft YaHei"/>
          <w:b/>
          <w:color w:val="1A1A1A"/>
        </w:rPr>
        <w:t>2.7 倍</w:t>
      </w:r>
      <w:r>
        <w:rPr>
          <w:rFonts w:ascii="Microsoft YaHei" w:hAnsi="Microsoft YaHei"/>
        </w:rPr>
        <w:t xml:space="preserve">，资金参与热情急剧升温。外盘/内盘比为 </w:t>
      </w:r>
      <w:r>
        <w:rPr>
          <w:rFonts w:ascii="Microsoft YaHei" w:hAnsi="Microsoft YaHei"/>
          <w:b/>
          <w:color w:val="1A1A1A"/>
        </w:rPr>
        <w:t>107.7万手 / 67.7万手（约1.59:1）</w:t>
      </w:r>
      <w:r>
        <w:rPr>
          <w:rFonts w:ascii="Microsoft YaHei" w:hAnsi="Microsoft YaHei"/>
        </w:rPr>
        <w:t>，主动性买盘明显占优。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逐分钟资金流向（午间累计）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8,505.27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123分钟 / 115分钟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4,328.9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19,907.1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值得注意的是</w:t>
      </w:r>
      <w:r>
        <w:rPr>
          <w:rFonts w:ascii="Microsoft YaHei" w:hAnsi="Microsoft YaHei"/>
        </w:rPr>
        <w:t xml:space="preserve">：尽管股价大涨近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，但午间累计资金流向显示 </w:t>
      </w:r>
      <w:r>
        <w:rPr>
          <w:rFonts w:ascii="Microsoft YaHei" w:hAnsi="Microsoft YaHei"/>
          <w:b/>
          <w:color w:val="1A1A1A"/>
        </w:rPr>
        <w:t>净流出 8,505万元</w:t>
      </w:r>
      <w:r>
        <w:rPr>
          <w:rFonts w:ascii="Microsoft YaHei" w:hAnsi="Microsoft YaHei"/>
        </w:rPr>
        <w:t xml:space="preserve">，且最大单分钟流出接近 </w:t>
      </w:r>
      <w:r>
        <w:rPr>
          <w:rFonts w:ascii="Microsoft YaHei" w:hAnsi="Microsoft YaHei"/>
          <w:b/>
          <w:color w:val="1A1A1A"/>
        </w:rPr>
        <w:t>2亿元</w:t>
      </w:r>
      <w:r>
        <w:rPr>
          <w:rFonts w:ascii="Microsoft YaHei" w:hAnsi="Microsoft YaHei"/>
        </w:rPr>
        <w:t>，说明在大涨过程中有部分资金借机减仓。这与外盘明显大于内盘的表面数据形成对比——可能是大单卖出与小单买入的结构性差异所致。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 xml:space="preserve">昨日大单净卖出 </w:t>
      </w:r>
      <w:r>
        <w:rPr>
          <w:rFonts w:ascii="Microsoft YaHei" w:hAnsi="Microsoft YaHei"/>
          <w:b/>
          <w:color w:val="1A1A1A"/>
        </w:rPr>
        <w:t>1.26亿元</w:t>
      </w:r>
      <w:r>
        <w:rPr>
          <w:rFonts w:ascii="Microsoft YaHei" w:hAnsi="Microsoft YaHei"/>
        </w:rPr>
        <w:t xml:space="preserve">，而中单小幅净流入 </w:t>
      </w:r>
      <w:r>
        <w:rPr>
          <w:rFonts w:ascii="Microsoft YaHei" w:hAnsi="Microsoft YaHei"/>
          <w:b/>
          <w:color w:val="1A1A1A"/>
        </w:rPr>
        <w:t>0.95亿元</w:t>
      </w:r>
      <w:r>
        <w:rPr>
          <w:rFonts w:ascii="Microsoft YaHei" w:hAnsi="Microsoft YaHei"/>
        </w:rPr>
        <w:t>，呈现"大单出、中单接"的格局。今日资金流向需持续关注午后是否会转为净流入。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360.26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-0.68%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1.68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+9.17%</w:t>
            </w:r>
          </w:p>
        </w:tc>
      </w:tr>
    </w:tbl>
    <w:p/>
    <w:p>
      <w:r>
        <w:rPr>
          <w:rFonts w:ascii="Microsoft YaHei" w:hAnsi="Microsoft YaHei"/>
        </w:rPr>
        <w:t xml:space="preserve">融资余额小幅缩减，但融券余额环比大增 </w:t>
      </w:r>
      <w:r>
        <w:rPr>
          <w:rFonts w:ascii="Microsoft YaHei" w:hAnsi="Microsoft YaHei"/>
          <w:b/>
          <w:color w:val="1A1A1A"/>
        </w:rPr>
        <w:t>9.17%</w:t>
      </w:r>
      <w:r>
        <w:rPr>
          <w:rFonts w:ascii="Microsoft YaHei" w:hAnsi="Microsoft YaHei"/>
        </w:rPr>
        <w:t>，显示空头力量有所抬头，这与今日大涨形成一定反差，需警惕短线获利回吐压力。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MA5（~53.04）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MA10（~51.50）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MA20/布林中轨（~50.21）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布林带上轨（54.09）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距离上轨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53.23</w:t>
      </w:r>
      <w:r>
        <w:rPr>
          <w:rFonts w:ascii="Microsoft YaHei" w:hAnsi="Microsoft YaHei"/>
        </w:rPr>
        <w:t xml:space="preserve"> 已站上所有短期均线系统，MA5/MA10/MA20呈现多头排列雏形</w:t>
      </w:r>
    </w:p>
    <w:p>
      <w:pPr>
        <w:pStyle w:val="ListBullet"/>
      </w:pPr>
      <w:r>
        <w:rPr>
          <w:rFonts w:ascii="Microsoft YaHei" w:hAnsi="Microsoft YaHei"/>
        </w:rPr>
        <w:t xml:space="preserve">布林带中轨 </w:t>
      </w:r>
      <w:r>
        <w:rPr>
          <w:rFonts w:ascii="Microsoft YaHei" w:hAnsi="Microsoft YaHei"/>
          <w:b/>
          <w:color w:val="1A1A1A"/>
        </w:rPr>
        <w:t>50.21</w:t>
      </w:r>
      <w:r>
        <w:rPr>
          <w:rFonts w:ascii="Microsoft YaHei" w:hAnsi="Microsoft YaHei"/>
        </w:rPr>
        <w:t xml:space="preserve"> 已有效突破，股价沿布林带上轨运行，表明短期强势格局确立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 </w:t>
      </w:r>
      <w:r>
        <w:rPr>
          <w:rFonts w:ascii="Microsoft YaHei" w:hAnsi="Microsoft YaHei"/>
          <w:b/>
          <w:color w:val="1A1A1A"/>
        </w:rPr>
        <w:t>54.09</w:t>
      </w:r>
      <w:r>
        <w:rPr>
          <w:rFonts w:ascii="Microsoft YaHei" w:hAnsi="Microsoft YaHei"/>
        </w:rPr>
        <w:t xml:space="preserve"> 仅剩 </w:t>
      </w:r>
      <w:r>
        <w:rPr>
          <w:rFonts w:ascii="Microsoft YaHei" w:hAnsi="Microsoft YaHei"/>
          <w:b/>
          <w:color w:val="1A1A1A"/>
        </w:rPr>
        <w:t>1.6%</w:t>
      </w:r>
      <w:r>
        <w:rPr>
          <w:rFonts w:ascii="Microsoft YaHei" w:hAnsi="Microsoft YaHei"/>
        </w:rPr>
        <w:t xml:space="preserve"> 空间，若午后继续上冲可能触及上轨，届时需关注是否出现遇阻回落或突破上轨打开新空间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MA20（50.21）</w:t>
      </w:r>
      <w:r>
        <w:rPr>
          <w:rFonts w:ascii="Microsoft YaHei" w:hAnsi="Microsoft YaHei"/>
        </w:rPr>
        <w:t xml:space="preserve"> 构成重要支撑，今日开盘价即在该位置附近获得支撑后快速拉升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以下为近两日涉及中国平安的重要事件：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《财富》世界500强排名</w:t>
      </w:r>
      <w:r>
        <w:rPr>
          <w:rFonts w:ascii="Microsoft YaHei" w:hAnsi="Microsoft YaHei"/>
        </w:rPr>
        <w:t xml:space="preserve"> — 中国平安位列 </w:t>
      </w:r>
      <w:r>
        <w:rPr>
          <w:rFonts w:ascii="Microsoft YaHei" w:hAnsi="Microsoft YaHei"/>
          <w:b/>
          <w:color w:val="1A1A1A"/>
        </w:rPr>
        <w:t>第48位</w:t>
      </w:r>
      <w:r>
        <w:rPr>
          <w:rFonts w:ascii="Microsoft YaHei" w:hAnsi="Microsoft YaHei"/>
        </w:rPr>
        <w:t>，连续17年上榜，品牌实力持续获得国际认可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升级"长寿管理服务体系"</w:t>
      </w:r>
      <w:r>
        <w:rPr>
          <w:rFonts w:ascii="Microsoft YaHei" w:hAnsi="Microsoft YaHei"/>
        </w:rPr>
        <w:t xml:space="preserve"> — 全国成立11家平安健康长寿中心，体现公司布局养老健康赛道的战略推进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平安人寿石河子支公司被罚10万元</w:t>
      </w:r>
      <w:r>
        <w:rPr>
          <w:rFonts w:ascii="Microsoft YaHei" w:hAnsi="Microsoft YaHei"/>
        </w:rPr>
        <w:t xml:space="preserve"> — 因业务数据不真实，属分支机构的偶发性监管处罚，对上市公司整体影响有限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7家中国险企上榜财富世界500强</w:t>
      </w:r>
      <w:r>
        <w:rPr>
          <w:rFonts w:ascii="Microsoft YaHei" w:hAnsi="Microsoft YaHei"/>
        </w:rPr>
        <w:t xml:space="preserve"> — 中国人寿（第42位）、中国平安（第48位）等龙头险企持续上榜，行业整体地位稳固</w:t>
      </w:r>
    </w:p>
    <w:p>
      <w:r>
        <w:rPr>
          <w:rFonts w:ascii="Microsoft YaHei" w:hAnsi="Microsoft YaHei"/>
          <w:b/>
          <w:color w:val="1A1A1A"/>
        </w:rPr>
        <w:t>综合判断</w:t>
      </w:r>
      <w:r>
        <w:rPr>
          <w:rFonts w:ascii="Microsoft YaHei" w:hAnsi="Microsoft YaHei"/>
        </w:rPr>
        <w:t xml:space="preserve">：今日大涨的催化剂主要来自财富500强排名正面催化 + 保险板块整体共振走强（保险Ⅱ板块涨 </w:t>
      </w:r>
      <w:r>
        <w:rPr>
          <w:rFonts w:ascii="Microsoft YaHei" w:hAnsi="Microsoft YaHei"/>
          <w:b/>
          <w:color w:val="1A1A1A"/>
        </w:rPr>
        <w:t>+4.51%</w:t>
      </w:r>
      <w:r>
        <w:rPr>
          <w:rFonts w:ascii="Microsoft YaHei" w:hAnsi="Microsoft YaHei"/>
        </w:rPr>
        <w:t>），叠加市场资金向低估值蓝筹避险轮动。子公司支公司被罚10万元属微小事例，不构成实质利空。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保险Ⅱ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多元化保险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2/2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35/319</w:t>
            </w:r>
          </w:p>
        </w:tc>
      </w:tr>
    </w:tbl>
    <w:p/>
    <w:p>
      <w:r>
        <w:rPr>
          <w:rFonts w:ascii="Microsoft YaHei" w:hAnsi="Microsoft YaHei"/>
        </w:rPr>
        <w:t xml:space="preserve">保险板块今日全线上涨，5只保险股无一下跌：中国太保 </w:t>
      </w:r>
      <w:r>
        <w:rPr>
          <w:rFonts w:ascii="Microsoft YaHei" w:hAnsi="Microsoft YaHei"/>
          <w:b/>
          <w:color w:val="1A1A1A"/>
        </w:rPr>
        <w:t>+6.32%</w:t>
      </w:r>
      <w:r>
        <w:rPr>
          <w:rFonts w:ascii="Microsoft YaHei" w:hAnsi="Microsoft YaHei"/>
        </w:rPr>
        <w:t xml:space="preserve"> (领涨)、中国平安 </w:t>
      </w:r>
      <w:r>
        <w:rPr>
          <w:rFonts w:ascii="Microsoft YaHei" w:hAnsi="Microsoft YaHei"/>
          <w:b/>
          <w:color w:val="1A1A1A"/>
        </w:rPr>
        <w:t>+4.99%</w:t>
      </w:r>
      <w:r>
        <w:rPr>
          <w:rFonts w:ascii="Microsoft YaHei" w:hAnsi="Microsoft YaHei"/>
        </w:rPr>
        <w:t xml:space="preserve">、中国人保 </w:t>
      </w:r>
      <w:r>
        <w:rPr>
          <w:rFonts w:ascii="Microsoft YaHei" w:hAnsi="Microsoft YaHei"/>
          <w:b/>
          <w:color w:val="1A1A1A"/>
        </w:rPr>
        <w:t>+4.00%</w:t>
      </w:r>
      <w:r>
        <w:rPr>
          <w:rFonts w:ascii="Microsoft YaHei" w:hAnsi="Microsoft YaHei"/>
        </w:rPr>
        <w:t xml:space="preserve">、中国人寿 </w:t>
      </w:r>
      <w:r>
        <w:rPr>
          <w:rFonts w:ascii="Microsoft YaHei" w:hAnsi="Microsoft YaHei"/>
          <w:b/>
          <w:color w:val="1A1A1A"/>
        </w:rPr>
        <w:t>+3.97%</w:t>
      </w:r>
      <w:r>
        <w:rPr>
          <w:rFonts w:ascii="Microsoft YaHei" w:hAnsi="Microsoft YaHei"/>
        </w:rPr>
        <w:t xml:space="preserve">、新华保险 </w:t>
      </w:r>
      <w:r>
        <w:rPr>
          <w:rFonts w:ascii="Microsoft YaHei" w:hAnsi="Microsoft YaHei"/>
          <w:b/>
          <w:color w:val="1A1A1A"/>
        </w:rPr>
        <w:t>+3.25%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保险Ⅱ板块整体涨幅 +4.51%</w:t>
      </w:r>
      <w:r>
        <w:rPr>
          <w:rFonts w:ascii="Microsoft YaHei" w:hAnsi="Microsoft YaHei"/>
        </w:rPr>
        <w:t xml:space="preserve">，位列全行业第 </w:t>
      </w:r>
      <w:r>
        <w:rPr>
          <w:rFonts w:ascii="Microsoft YaHei" w:hAnsi="Microsoft YaHei"/>
          <w:b/>
          <w:color w:val="1A1A1A"/>
        </w:rPr>
        <w:t>21/1158</w:t>
      </w:r>
      <w:r>
        <w:rPr>
          <w:rFonts w:ascii="Microsoft YaHei" w:hAnsi="Microsoft YaHei"/>
        </w:rPr>
        <w:t>，属于今日最强主线之一。</w:t>
      </w:r>
    </w:p>
    <w:p>
      <w:r>
        <w:rPr>
          <w:rFonts w:ascii="Microsoft YaHei" w:hAnsi="Microsoft YaHei"/>
        </w:rPr>
        <w:t xml:space="preserve">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，中国平安在其中排名 </w:t>
      </w:r>
      <w:r>
        <w:rPr>
          <w:rFonts w:ascii="Microsoft YaHei" w:hAnsi="Microsoft YaHei"/>
          <w:b/>
          <w:color w:val="1A1A1A"/>
        </w:rPr>
        <w:t>10/55</w:t>
      </w:r>
      <w:r>
        <w:rPr>
          <w:rFonts w:ascii="Microsoft YaHei" w:hAnsi="Microsoft YaHei"/>
        </w:rPr>
        <w:t>，表现优于指数均值，说明在蓝筹内部也处于领涨梯队。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今日中国平安半日大涨 </w:t>
      </w:r>
      <w:r>
        <w:rPr>
          <w:rFonts w:ascii="Microsoft YaHei" w:hAnsi="Microsoft YaHei"/>
          <w:b/>
          <w:color w:val="1A1A1A"/>
        </w:rPr>
        <w:t>4.99%</w:t>
      </w:r>
      <w:r>
        <w:rPr>
          <w:rFonts w:ascii="Microsoft YaHei" w:hAnsi="Microsoft YaHei"/>
        </w:rPr>
        <w:t>，呈现以下特征：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强势信号</w:t>
      </w:r>
      <w:r>
        <w:rPr>
          <w:rFonts w:ascii="Microsoft YaHei" w:hAnsi="Microsoft YaHei"/>
        </w:rPr>
        <w:t>：放量（量比1.80）、跳空高开高走、站上所有短期均线、板块共振拉升、外盘远大于内盘，多头攻势凌厉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谨慎信号</w:t>
      </w:r>
      <w:r>
        <w:rPr>
          <w:rFonts w:ascii="Microsoft YaHei" w:hAnsi="Microsoft YaHei"/>
        </w:rPr>
        <w:t xml:space="preserve">：午间累计资金流向仍为 </w:t>
      </w:r>
      <w:r>
        <w:rPr>
          <w:rFonts w:ascii="Microsoft YaHei" w:hAnsi="Microsoft YaHei"/>
          <w:b/>
          <w:color w:val="1A1A1A"/>
        </w:rPr>
        <w:t>净流出8,505万元</w:t>
      </w:r>
      <w:r>
        <w:rPr>
          <w:rFonts w:ascii="Microsoft YaHei" w:hAnsi="Microsoft YaHei"/>
        </w:rPr>
        <w:t xml:space="preserve">（大单卖压隐现）、融券余额环比大增 </w:t>
      </w:r>
      <w:r>
        <w:rPr>
          <w:rFonts w:ascii="Microsoft YaHei" w:hAnsi="Microsoft YaHei"/>
          <w:b/>
          <w:color w:val="1A1A1A"/>
        </w:rPr>
        <w:t>9.17%</w:t>
      </w:r>
      <w:r>
        <w:rPr>
          <w:rFonts w:ascii="Microsoft YaHei" w:hAnsi="Microsoft YaHei"/>
        </w:rPr>
        <w:t>、股价已逼近布林带上轨（54.09），短线偏离均线较大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 xml:space="preserve">：保险板块整体走强的背景，或与市场对低估值、高股息蓝筹的避险偏好提升，叠加中国平安财富500强排名利好发酵及长寿管理服务体系的战略升级有关。在上证50大涨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 的带动下，保险作为低估值权重板块获得资金集中配置。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能否继续保持量能，守住 </w:t>
      </w:r>
      <w:r>
        <w:rPr>
          <w:rFonts w:ascii="Microsoft YaHei" w:hAnsi="Microsoft YaHei"/>
          <w:b/>
          <w:color w:val="1A1A1A"/>
        </w:rPr>
        <w:t>53元</w:t>
      </w:r>
      <w:r>
        <w:rPr>
          <w:rFonts w:ascii="Microsoft YaHei" w:hAnsi="Microsoft YaHei"/>
        </w:rPr>
        <w:t xml:space="preserve"> 关口</w:t>
      </w:r>
    </w:p>
    <w:p>
      <w:pPr>
        <w:pStyle w:val="ListNumber"/>
      </w:pPr>
      <w:r>
        <w:rPr>
          <w:rFonts w:ascii="Microsoft YaHei" w:hAnsi="Microsoft YaHei"/>
        </w:rPr>
        <w:t>大单资金流向能否由净流出转为净流入</w:t>
      </w:r>
    </w:p>
    <w:p>
      <w:pPr>
        <w:pStyle w:val="ListNumber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54.09</w:t>
      </w:r>
      <w:r>
        <w:rPr>
          <w:rFonts w:ascii="Microsoft YaHei" w:hAnsi="Microsoft YaHei"/>
        </w:rPr>
        <w:t xml:space="preserve"> 附近是否有压力测试或突破</w:t>
      </w:r>
    </w:p>
    <w:p>
      <w:pPr>
        <w:pStyle w:val="ListNumber"/>
      </w:pPr>
      <w:r>
        <w:rPr>
          <w:rFonts w:ascii="Microsoft YaHei" w:hAnsi="Microsoft YaHei"/>
        </w:rPr>
        <w:t>MA5（~53.04）能否提供有效支撑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：今日涨幅较大、换手率激增，融券余额同步上升，短线追高需注意回调风险。以上分析基于公开数据，不构成投资建议。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中国平安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