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 xml:space="preserve">以下是 </w:t>
      </w:r>
      <w:r>
        <w:rPr>
          <w:rFonts w:ascii="Microsoft YaHei" w:hAnsi="Microsoft YaHei"/>
          <w:b/>
          <w:color w:val="1A1A1A"/>
        </w:rPr>
        <w:t>中国核电（601985.SH）</w:t>
      </w:r>
      <w:r>
        <w:rPr>
          <w:rFonts w:ascii="Microsoft YaHei" w:hAnsi="Microsoft YaHei"/>
        </w:rPr>
        <w:t xml:space="preserve"> 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中国核电（601985.SH）午间分析报告</w:t>
      </w:r>
    </w:p>
    <w:p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 xml:space="preserve">: 2026年7月28日 11:30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: 9.07 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 xml:space="preserve">: </w:t>
      </w:r>
      <w:r>
        <w:rPr>
          <w:rFonts w:ascii="Microsoft YaHei" w:hAnsi="Microsoft YaHei"/>
          <w:b/>
          <w:color w:val="1A1A1A"/>
        </w:rPr>
        <w:t>+3.19%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今日全市场情绪中性偏弱。沪指涨跌分布为 </w:t>
      </w:r>
      <w:r>
        <w:rPr>
          <w:rFonts w:ascii="Microsoft YaHei" w:hAnsi="Microsoft YaHei"/>
          <w:b/>
          <w:color w:val="1A1A1A"/>
        </w:rPr>
        <w:t>上涨2603只 / 下跌2769只</w:t>
      </w:r>
      <w:r>
        <w:rPr>
          <w:rFonts w:ascii="Microsoft YaHei" w:hAnsi="Microsoft YaHei"/>
        </w:rPr>
        <w:t xml:space="preserve">，涨停68只、跌停50只，市场赚钱效应为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，热度评分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。成交额约 </w:t>
      </w:r>
      <w:r>
        <w:rPr>
          <w:rFonts w:ascii="Microsoft YaHei" w:hAnsi="Microsoft YaHei"/>
          <w:b/>
          <w:color w:val="1A1A1A"/>
        </w:rPr>
        <w:t>2.03万亿元</w:t>
      </w:r>
      <w:r>
        <w:rPr>
          <w:rFonts w:ascii="Microsoft YaHei" w:hAnsi="Microsoft YaHei"/>
        </w:rPr>
        <w:t>，较前一交易日缩量508亿元。</w:t>
      </w:r>
    </w:p>
    <w:p>
      <w:r>
        <w:rPr>
          <w:rFonts w:ascii="Microsoft YaHei" w:hAnsi="Microsoft YaHei"/>
        </w:rPr>
        <w:t>结构上，</w:t>
      </w:r>
      <w:r>
        <w:rPr>
          <w:rFonts w:ascii="Microsoft YaHei" w:hAnsi="Microsoft YaHei"/>
          <w:b/>
          <w:color w:val="1A1A1A"/>
        </w:rPr>
        <w:t>大盘蓝筹显著强于中小盘</w:t>
      </w:r>
      <w:r>
        <w:rPr>
          <w:rFonts w:ascii="Microsoft YaHei" w:hAnsi="Microsoft YaHei"/>
        </w:rPr>
        <w:t xml:space="preserve">：上证50指数涨幅达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；而融资融券板块整体下跌 </w:t>
      </w:r>
      <w:r>
        <w:rPr>
          <w:rFonts w:ascii="Microsoft YaHei" w:hAnsi="Microsoft YaHei"/>
          <w:b/>
          <w:color w:val="1A1A1A"/>
        </w:rPr>
        <w:t>-1.92%</w:t>
      </w:r>
      <w:r>
        <w:rPr>
          <w:rFonts w:ascii="Microsoft YaHei" w:hAnsi="Microsoft YaHei"/>
        </w:rPr>
        <w:t xml:space="preserve">，显示资金向权重股集中。公用事业板块整体走强，行业板块涨幅 </w:t>
      </w:r>
      <w:r>
        <w:rPr>
          <w:rFonts w:ascii="Microsoft YaHei" w:hAnsi="Microsoft YaHei"/>
          <w:b/>
          <w:color w:val="1A1A1A"/>
        </w:rPr>
        <w:t>+3.17%</w:t>
      </w:r>
      <w:r>
        <w:rPr>
          <w:rFonts w:ascii="Microsoft YaHei" w:hAnsi="Microsoft YaHei"/>
        </w:rPr>
        <w:t xml:space="preserve">，排名全市场第32位，其中电力公用事业细分板块大涨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>，排名第8位。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9.07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8.79 / 8.79（平开）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9.08 / 8.77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190.48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17.11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1.01%</w:t>
            </w:r>
            <w:r>
              <w:rPr>
                <w:rFonts w:ascii="Microsoft YaHei" w:hAnsi="Microsoft YaHei"/>
                <w:sz w:val="18"/>
              </w:rPr>
              <w:t>（昨日全天0.46%）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22.59 倍</w:t>
            </w:r>
            <w:r>
              <w:rPr>
                <w:rFonts w:ascii="Microsoft YaHei" w:hAnsi="Microsoft YaHei"/>
                <w:sz w:val="18"/>
              </w:rPr>
              <w:t>（昨日日终19.59倍）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1.60 倍</w:t>
            </w:r>
            <w:r>
              <w:rPr>
                <w:rFonts w:ascii="Microsoft YaHei" w:hAnsi="Microsoft YaHei"/>
                <w:sz w:val="18"/>
              </w:rPr>
              <w:t>（昨日日终1.52倍）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1,865.52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1,712.71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：今日半日成交额已达 </w:t>
      </w:r>
      <w:r>
        <w:rPr>
          <w:rFonts w:ascii="Microsoft YaHei" w:hAnsi="Microsoft YaHei"/>
          <w:b/>
          <w:color w:val="1A1A1A"/>
        </w:rPr>
        <w:t>17.11亿元</w:t>
      </w:r>
      <w:r>
        <w:rPr>
          <w:rFonts w:ascii="Microsoft YaHei" w:hAnsi="Microsoft YaHei"/>
        </w:rPr>
        <w:t xml:space="preserve">，远超昨日全天的7.37亿元；换手率 </w:t>
      </w:r>
      <w:r>
        <w:rPr>
          <w:rFonts w:ascii="Microsoft YaHei" w:hAnsi="Microsoft YaHei"/>
          <w:b/>
          <w:color w:val="1A1A1A"/>
        </w:rPr>
        <w:t>1.01%</w:t>
      </w:r>
      <w:r>
        <w:rPr>
          <w:rFonts w:ascii="Microsoft YaHei" w:hAnsi="Microsoft YaHei"/>
        </w:rPr>
        <w:t xml:space="preserve"> 为昨日全天（0.46%）的 </w:t>
      </w:r>
      <w:r>
        <w:rPr>
          <w:rFonts w:ascii="Microsoft YaHei" w:hAnsi="Microsoft YaHei"/>
          <w:b/>
          <w:color w:val="1A1A1A"/>
        </w:rPr>
        <w:t>2.2倍</w:t>
      </w:r>
      <w:r>
        <w:rPr>
          <w:rFonts w:ascii="Microsoft YaHei" w:hAnsi="Microsoft YaHei"/>
        </w:rPr>
        <w:t>，量比1.88，量价齐升特征明显。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平开高走</w:t>
      </w:r>
      <w:r>
        <w:rPr>
          <w:rFonts w:ascii="Microsoft YaHei" w:hAnsi="Microsoft YaHei"/>
        </w:rPr>
        <w:t xml:space="preserve">：以8.79元平开后震荡上行，盘中最高触及 </w:t>
      </w:r>
      <w:r>
        <w:rPr>
          <w:rFonts w:ascii="Microsoft YaHei" w:hAnsi="Microsoft YaHei"/>
          <w:b/>
          <w:color w:val="1A1A1A"/>
        </w:rPr>
        <w:t>9.08元</w:t>
      </w:r>
      <w:r>
        <w:rPr>
          <w:rFonts w:ascii="Microsoft YaHei" w:hAnsi="Microsoft YaHei"/>
        </w:rPr>
        <w:t>，距涨停价9.67元尚有空间，但已逼近前期压力区。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估值抬升</w:t>
      </w:r>
      <w:r>
        <w:rPr>
          <w:rFonts w:ascii="Microsoft YaHei" w:hAnsi="Microsoft YaHei"/>
        </w:rPr>
        <w:t>：随着股价上攻，动态PE从昨日的19.59倍抬升至22.59倍，PB从1.52倍升至1.60倍，当前估值处于历史中位数附近。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644.53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123分钟 / 115分钟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1,062.8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4,175.0 万元</w:t>
            </w:r>
          </w:p>
        </w:tc>
      </w:tr>
    </w:tbl>
    <w:p/>
    <w:p>
      <w:r>
        <w:rPr>
          <w:rFonts w:ascii="Microsoft YaHei" w:hAnsi="Microsoft YaHei"/>
        </w:rPr>
        <w:t xml:space="preserve">尽管整体小幅净流入，但 </w:t>
      </w:r>
      <w:r>
        <w:rPr>
          <w:rFonts w:ascii="Microsoft YaHei" w:hAnsi="Microsoft YaHei"/>
          <w:b/>
          <w:color w:val="1A1A1A"/>
        </w:rPr>
        <w:t>最大单分钟流出（4,175万元）显著大于流入（1,062万元）</w:t>
      </w:r>
      <w:r>
        <w:rPr>
          <w:rFonts w:ascii="Microsoft YaHei" w:hAnsi="Microsoft YaHei"/>
        </w:rPr>
        <w:t>，说明盘中存在大单集中抛压，资金博弈激烈。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上一交易日日终资金细分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-4,975.5 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+2,940.6 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+2,679.4 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+644.5 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 xml:space="preserve">昨日大单净流出近 </w:t>
      </w:r>
      <w:r>
        <w:rPr>
          <w:rFonts w:ascii="Microsoft YaHei" w:hAnsi="Microsoft YaHei"/>
          <w:b/>
          <w:color w:val="1A1A1A"/>
        </w:rPr>
        <w:t>5,000万元</w:t>
      </w:r>
      <w:r>
        <w:rPr>
          <w:rFonts w:ascii="Microsoft YaHei" w:hAnsi="Microsoft YaHei"/>
        </w:rPr>
        <w:t>，中小单承接为主。今日虽有净流入，但大单抛压是否延续需关注午后数据。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 xml:space="preserve">: 15.59 亿元（较前日 </w:t>
      </w:r>
      <w:r>
        <w:rPr>
          <w:rFonts w:ascii="Microsoft YaHei" w:hAnsi="Microsoft YaHei"/>
          <w:b/>
          <w:color w:val="1A1A1A"/>
        </w:rPr>
        <w:t>+0.58%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</w:t>
      </w:r>
      <w:r>
        <w:rPr>
          <w:rFonts w:ascii="Microsoft YaHei" w:hAnsi="Microsoft YaHei"/>
        </w:rPr>
        <w:t xml:space="preserve">: 0.09 亿元（较前日 </w:t>
      </w:r>
      <w:r>
        <w:rPr>
          <w:rFonts w:ascii="Microsoft YaHei" w:hAnsi="Microsoft YaHei"/>
          <w:b/>
          <w:color w:val="1A1A1A"/>
        </w:rPr>
        <w:t>-0.95%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0.93%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，处于历史低位区间，说明杠杆资金参与度不高，后续若股价趋势确立，融资资金存在补仓空间。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大宗交易动态</w:t>
      </w:r>
    </w:p>
    <w:p>
      <w:r>
        <w:rPr>
          <w:rFonts w:ascii="Microsoft YaHei" w:hAnsi="Microsoft YaHei"/>
        </w:rPr>
        <w:t xml:space="preserve">根据今日盘后信息（17:40发布），中国核电今日发生 </w:t>
      </w:r>
      <w:r>
        <w:rPr>
          <w:rFonts w:ascii="Microsoft YaHei" w:hAnsi="Microsoft YaHei"/>
          <w:b/>
          <w:color w:val="1A1A1A"/>
        </w:rPr>
        <w:t>1笔平价大宗交易</w:t>
      </w:r>
      <w:r>
        <w:rPr>
          <w:rFonts w:ascii="Microsoft YaHei" w:hAnsi="Microsoft YaHei"/>
        </w:rPr>
        <w:t xml:space="preserve">，成交 </w:t>
      </w:r>
      <w:r>
        <w:rPr>
          <w:rFonts w:ascii="Microsoft YaHei" w:hAnsi="Microsoft YaHei"/>
          <w:b/>
          <w:color w:val="1A1A1A"/>
        </w:rPr>
        <w:t>4,000万股</w:t>
      </w:r>
      <w:r>
        <w:rPr>
          <w:rFonts w:ascii="Microsoft YaHei" w:hAnsi="Microsoft YaHei"/>
        </w:rPr>
        <w:t xml:space="preserve">，金额 </w:t>
      </w:r>
      <w:r>
        <w:rPr>
          <w:rFonts w:ascii="Microsoft YaHei" w:hAnsi="Microsoft YaHei"/>
          <w:b/>
          <w:color w:val="1A1A1A"/>
        </w:rPr>
        <w:t>3.54亿元</w:t>
      </w:r>
      <w:r>
        <w:rPr>
          <w:rFonts w:ascii="Microsoft YaHei" w:hAnsi="Microsoft YaHei"/>
        </w:rPr>
        <w:t xml:space="preserve">，溢价率 </w:t>
      </w:r>
      <w:r>
        <w:rPr>
          <w:rFonts w:ascii="Microsoft YaHei" w:hAnsi="Microsoft YaHei"/>
          <w:b/>
          <w:color w:val="1A1A1A"/>
        </w:rPr>
        <w:t>0.00%</w:t>
      </w:r>
      <w:r>
        <w:rPr>
          <w:rFonts w:ascii="Microsoft YaHei" w:hAnsi="Microsoft YaHei"/>
        </w:rPr>
        <w:t>。大宗交易平价成交、规模较大，通常解读为机构间协议转让或调仓行为，短期对二级市场冲击有限，但反映了大资金对当前价位的基本认可。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≈ 9.00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≈ 8.86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≈ 8.79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高于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+3.2%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9.09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8.79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8.49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9.07 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9.07元</w:t>
      </w:r>
      <w:r>
        <w:rPr>
          <w:rFonts w:ascii="Microsoft YaHei" w:hAnsi="Microsoft YaHei"/>
        </w:rPr>
        <w:t xml:space="preserve"> 已非常贴近布林带上轨 </w:t>
      </w:r>
      <w:r>
        <w:rPr>
          <w:rFonts w:ascii="Microsoft YaHei" w:hAnsi="Microsoft YaHei"/>
          <w:b/>
          <w:color w:val="1A1A1A"/>
        </w:rPr>
        <w:t>9.09元</w:t>
      </w:r>
      <w:r>
        <w:rPr>
          <w:rFonts w:ascii="Microsoft YaHei" w:hAnsi="Microsoft YaHei"/>
        </w:rPr>
        <w:t xml:space="preserve">，偏离度仅 </w:t>
      </w:r>
      <w:r>
        <w:rPr>
          <w:rFonts w:ascii="Microsoft YaHei" w:hAnsi="Microsoft YaHei"/>
          <w:b/>
          <w:color w:val="1A1A1A"/>
        </w:rPr>
        <w:t>-0.22%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高位运行</w:t>
      </w:r>
      <w:r>
        <w:rPr>
          <w:rFonts w:ascii="Microsoft YaHei" w:hAnsi="Microsoft YaHei"/>
        </w:rPr>
        <w:t>状态。历史上股价突破布林带上轨后往往面临技术性回调或震荡整理。</w:t>
      </w:r>
    </w:p>
    <w:p>
      <w:pPr>
        <w:pStyle w:val="ListBullet"/>
      </w:pPr>
      <w:r>
        <w:rPr>
          <w:rFonts w:ascii="Microsoft YaHei" w:hAnsi="Microsoft YaHei"/>
        </w:rPr>
        <w:t>均线系统呈多头排列（MA5 &gt; MA10 &gt; MA20），短期趋势向好。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3.2%的偏离度</w:t>
      </w:r>
      <w:r>
        <w:rPr>
          <w:rFonts w:ascii="Microsoft YaHei" w:hAnsi="Microsoft YaHei"/>
        </w:rPr>
        <w:t>（相对于MA20）处于中等偏高位置，若午后继续上攻需关注量能配合，防止冲高回落。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行业层面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电力市场交易数据向好</w:t>
      </w:r>
      <w:r>
        <w:rPr>
          <w:rFonts w:ascii="Microsoft YaHei" w:hAnsi="Microsoft YaHei"/>
        </w:rPr>
        <w:t xml:space="preserve">：国家能源局数据显示，2026年6月全国完成电力市场交易电量 </w:t>
      </w:r>
      <w:r>
        <w:rPr>
          <w:rFonts w:ascii="Microsoft YaHei" w:hAnsi="Microsoft YaHei"/>
          <w:b/>
          <w:color w:val="1A1A1A"/>
        </w:rPr>
        <w:t>6,275亿千瓦时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20.8%</w:t>
      </w:r>
      <w:r>
        <w:rPr>
          <w:rFonts w:ascii="Microsoft YaHei" w:hAnsi="Microsoft YaHei"/>
        </w:rPr>
        <w:t>。电量交易的快速增长反映电力行业需求景气度提升，对核电、火电等基荷电源构成利好。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《2026能源产业生态报告》发布</w:t>
      </w:r>
      <w:r>
        <w:rPr>
          <w:rFonts w:ascii="Microsoft YaHei" w:hAnsi="Microsoft YaHei"/>
        </w:rPr>
        <w:t>：报告显示"十四五"时期我国风电光伏装机历史性超越火电，核能、生物质能领域领跑全球。核电作为清洁稳定的基荷能源，在能源转型中的战略地位进一步凸显。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个股层面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融资余额处于历史低位</w:t>
      </w:r>
      <w:r>
        <w:rPr>
          <w:rFonts w:ascii="Microsoft YaHei" w:hAnsi="Microsoft YaHei"/>
        </w:rPr>
        <w:t xml:space="preserve">：截至7月27日，融资余额15.59亿元，占流通市值比例 </w:t>
      </w:r>
      <w:r>
        <w:rPr>
          <w:rFonts w:ascii="Microsoft YaHei" w:hAnsi="Microsoft YaHei"/>
          <w:b/>
          <w:color w:val="1A1A1A"/>
        </w:rPr>
        <w:t>0.93%</w:t>
      </w:r>
      <w:r>
        <w:rPr>
          <w:rFonts w:ascii="Microsoft YaHei" w:hAnsi="Microsoft YaHei"/>
        </w:rPr>
        <w:t>，低于近一年10%分位水平。融资余额偏低意味着</w:t>
      </w:r>
      <w:r>
        <w:rPr>
          <w:rFonts w:ascii="Microsoft YaHei" w:hAnsi="Microsoft YaHei"/>
          <w:b/>
          <w:color w:val="1A1A1A"/>
        </w:rPr>
        <w:t>潜在买入力量尚未释放</w:t>
      </w:r>
      <w:r>
        <w:rPr>
          <w:rFonts w:ascii="Microsoft YaHei" w:hAnsi="Microsoft YaHei"/>
        </w:rPr>
        <w:t>，若后续股价持续走强，融资资金有望加速入场，形成正向反馈。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大宗交易平价成交</w:t>
      </w:r>
      <w:r>
        <w:rPr>
          <w:rFonts w:ascii="Microsoft YaHei" w:hAnsi="Microsoft YaHei"/>
        </w:rPr>
        <w:t xml:space="preserve">：今日发生 </w:t>
      </w:r>
      <w:r>
        <w:rPr>
          <w:rFonts w:ascii="Microsoft YaHei" w:hAnsi="Microsoft YaHei"/>
          <w:b/>
          <w:color w:val="1A1A1A"/>
        </w:rPr>
        <w:t>4,000万股 / 3.54亿元</w:t>
      </w:r>
      <w:r>
        <w:rPr>
          <w:rFonts w:ascii="Microsoft YaHei" w:hAnsi="Microsoft YaHei"/>
        </w:rPr>
        <w:t>的平价大宗交易，溢价率0.00%。大额平价交易通常表明交易双方对当前价格的认同，不构成负面信号。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中国核电所属板块今日表现突出：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排名（共1158个）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电力公用事业Ⅲ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第8位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49/63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公用事业（行业）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第32位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71/136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第35位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第75位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95/319</w:t>
            </w:r>
          </w:p>
        </w:tc>
      </w:tr>
    </w:tbl>
    <w:p/>
    <w:p>
      <w:r>
        <w:rPr>
          <w:rFonts w:ascii="Microsoft YaHei" w:hAnsi="Microsoft YaHei"/>
        </w:rPr>
        <w:t>电力板块整体强势，华能蒙电（+10.09%）、华银电力（+10.07%）、建投能源（+10.05%）等多只个股涨停，</w:t>
      </w:r>
      <w:r>
        <w:rPr>
          <w:rFonts w:ascii="Microsoft YaHei" w:hAnsi="Microsoft YaHei"/>
          <w:b/>
          <w:color w:val="1A1A1A"/>
        </w:rPr>
        <w:t>板块效应显著</w:t>
      </w:r>
      <w:r>
        <w:rPr>
          <w:rFonts w:ascii="Microsoft YaHei" w:hAnsi="Microsoft YaHei"/>
        </w:rPr>
        <w:t>。中国核电涨幅3.19%在电力公用事业Ⅲ板块内排名49/63，处于板块中后段，但考虑到其</w:t>
      </w:r>
      <w:r>
        <w:rPr>
          <w:rFonts w:ascii="Microsoft YaHei" w:hAnsi="Microsoft YaHei"/>
          <w:b/>
          <w:color w:val="1A1A1A"/>
        </w:rPr>
        <w:t>近1,900亿的大市值体量</w:t>
      </w:r>
      <w:r>
        <w:rPr>
          <w:rFonts w:ascii="Microsoft YaHei" w:hAnsi="Microsoft YaHei"/>
        </w:rPr>
        <w:t>，能有此涨幅已属不易，对上证50和沪深300指数的贡献也较为明显。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均线多头排列，股价站上所有短期均线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半日成交额已达昨日全天的2.3倍，放量突破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盘中净流入但大单有抛压，博弈激烈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PE从19.6倍升至22.6倍，处于合理区间上沿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技术位置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股价逼近布林带上轨9.09元，短线有技术压力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板块协同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电力板块整体强势，板块效应支持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中国核电今日呈现 </w:t>
      </w: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 格局，股价平开高走收于 </w:t>
      </w:r>
      <w:r>
        <w:rPr>
          <w:rFonts w:ascii="Microsoft YaHei" w:hAnsi="Microsoft YaHei"/>
          <w:b/>
          <w:color w:val="1A1A1A"/>
        </w:rPr>
        <w:t>9.07元（+3.19%）</w:t>
      </w:r>
      <w:r>
        <w:rPr>
          <w:rFonts w:ascii="Microsoft YaHei" w:hAnsi="Microsoft YaHei"/>
        </w:rPr>
        <w:t xml:space="preserve">，半日量比1.88、换手率1.01%，交投显著活跃。行业层面，电力交易电量同比+20.8%及能源转型政策为核电板块提供基本面支撑；板块层面，电力公用事业板块大涨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>，形成良好的协同效应。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技术面超买</w:t>
      </w:r>
      <w:r>
        <w:rPr>
          <w:rFonts w:ascii="Microsoft YaHei" w:hAnsi="Microsoft YaHei"/>
        </w:rPr>
        <w:t>：股价已逼近布林带上轨9.09元，短线存在技术性回调压力；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大单资金流出</w:t>
      </w:r>
      <w:r>
        <w:rPr>
          <w:rFonts w:ascii="Microsoft YaHei" w:hAnsi="Microsoft YaHei"/>
        </w:rPr>
        <w:t>：昨日大单净流出约5,000万元，今日盘中亦出现单笔超4,000万元的集中抛压，需警惕资金分歧；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换手率骤升</w:t>
      </w:r>
      <w:r>
        <w:rPr>
          <w:rFonts w:ascii="Microsoft YaHei" w:hAnsi="Microsoft YaHei"/>
        </w:rPr>
        <w:t>：半日换手率即达1.01%，为近期高点，后续需关注筹码稳定性。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：能否站稳9.00元关口、量能是否持续配合、以及大单资金流向能否由净流出转为净流入。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*免责声明：本报告基于公开数据分析，不构成投资建议。市场有风险，投资需谨慎。*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中国核电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