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正文无法获取，但互动问答已提供完整信息。以下是根据全部盘中数据撰写的午间分析报告。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云南旅游（002059.SZ）午间分析报告</w:t>
      </w:r>
    </w:p>
    <w:p>
      <w:r>
        <w:rPr>
          <w:rFonts w:ascii="Microsoft YaHei" w:hAnsi="Microsoft YaHei"/>
          <w:b/>
          <w:color w:val="1A1A1A"/>
        </w:rPr>
        <w:t>数据截止时间</w:t>
      </w:r>
      <w:r>
        <w:rPr>
          <w:rFonts w:ascii="Microsoft YaHei" w:hAnsi="Microsoft YaHei"/>
        </w:rPr>
        <w:t>：2026年7月28日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今日全市场情绪偏暖，</w:t>
      </w:r>
      <w:r>
        <w:rPr>
          <w:rFonts w:ascii="Microsoft YaHei" w:hAnsi="Microsoft YaHei"/>
          <w:b/>
          <w:color w:val="1A1A1A"/>
        </w:rPr>
        <w:t>成交额放大至1.46万亿元（+1549亿元）</w:t>
      </w:r>
      <w:r>
        <w:rPr>
          <w:rFonts w:ascii="Microsoft YaHei" w:hAnsi="Microsoft YaHei"/>
        </w:rPr>
        <w:t>，上涨家数达3,404只，下跌2,018只，上涨占比约</w:t>
      </w:r>
      <w:r>
        <w:rPr>
          <w:rFonts w:ascii="Microsoft YaHei" w:hAnsi="Microsoft YaHei"/>
          <w:b/>
          <w:color w:val="1A1A1A"/>
        </w:rPr>
        <w:t>79%</w:t>
      </w:r>
      <w:r>
        <w:rPr>
          <w:rFonts w:ascii="Microsoft YaHei" w:hAnsi="Microsoft YaHei"/>
        </w:rPr>
        <w:t>。涨停58只，跌停19只，市场人气较高。但赚钱效应仅为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，显示涨幅分布较分散，中小市值个股表现一般。</w:t>
      </w:r>
    </w:p>
    <w:p>
      <w:r>
        <w:rPr>
          <w:rFonts w:ascii="Microsoft YaHei" w:hAnsi="Microsoft YaHei"/>
        </w:rPr>
        <w:t>云南旅游所处的消费服务板块整体承压，其中</w:t>
      </w:r>
      <w:r>
        <w:rPr>
          <w:rFonts w:ascii="Microsoft YaHei" w:hAnsi="Microsoft YaHei"/>
          <w:b/>
          <w:color w:val="1A1A1A"/>
        </w:rPr>
        <w:t>消费者服务（A股）板块下跌1.46%</w:t>
      </w:r>
      <w:r>
        <w:rPr>
          <w:rFonts w:ascii="Microsoft YaHei" w:hAnsi="Microsoft YaHei"/>
        </w:rPr>
        <w:t>，</w:t>
      </w:r>
      <w:r>
        <w:rPr>
          <w:rFonts w:ascii="Microsoft YaHei" w:hAnsi="Microsoft YaHei"/>
          <w:b/>
          <w:color w:val="1A1A1A"/>
        </w:rPr>
        <w:t>酒店、餐馆与休闲（A股）板块下跌1.28%</w:t>
      </w:r>
      <w:r>
        <w:rPr>
          <w:rFonts w:ascii="Microsoft YaHei" w:hAnsi="Microsoft YaHei"/>
        </w:rPr>
        <w:t>，均跑输大盘。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4.27元</w:t>
            </w:r>
            <w:r>
              <w:rPr>
                <w:rFonts w:ascii="Microsoft YaHei" w:hAnsi="Microsoft YaHei"/>
                <w:sz w:val="18"/>
              </w:rPr>
              <w:t>（-0.23%）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4.28 / 4.36 / 4.23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3,904万元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0.92%</w:t>
            </w:r>
            <w:r>
              <w:rPr>
                <w:rFonts w:ascii="Microsoft YaHei" w:hAnsi="Microsoft YaHei"/>
                <w:sz w:val="18"/>
              </w:rPr>
              <w:t>（较前一交易日0.86%放量）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1.02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3.04%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-32.29</w:t>
            </w:r>
            <w:r>
              <w:rPr>
                <w:rFonts w:ascii="Microsoft YaHei" w:hAnsi="Microsoft YaHei"/>
                <w:sz w:val="18"/>
              </w:rPr>
              <w:t>（亏损状态）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4.09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总市值/流通市值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43.23亿 / 41.98亿</w:t>
            </w:r>
          </w:p>
        </w:tc>
      </w:tr>
    </w:tbl>
    <w:p/>
    <w:p>
      <w:r>
        <w:rPr>
          <w:rFonts w:ascii="Microsoft YaHei" w:hAnsi="Microsoft YaHei"/>
        </w:rPr>
        <w:t>个股走势弱于大盘。早盘高开于</w:t>
      </w:r>
      <w:r>
        <w:rPr>
          <w:rFonts w:ascii="Microsoft YaHei" w:hAnsi="Microsoft YaHei"/>
          <w:b/>
          <w:color w:val="1A1A1A"/>
        </w:rPr>
        <w:t>4.28元</w:t>
      </w:r>
      <w:r>
        <w:rPr>
          <w:rFonts w:ascii="Microsoft YaHei" w:hAnsi="Microsoft YaHei"/>
        </w:rPr>
        <w:t>后一度冲高至</w:t>
      </w:r>
      <w:r>
        <w:rPr>
          <w:rFonts w:ascii="Microsoft YaHei" w:hAnsi="Microsoft YaHei"/>
          <w:b/>
          <w:color w:val="1A1A1A"/>
        </w:rPr>
        <w:t>4.36元</w:t>
      </w:r>
      <w:r>
        <w:rPr>
          <w:rFonts w:ascii="Microsoft YaHei" w:hAnsi="Microsoft YaHei"/>
        </w:rPr>
        <w:t>（涨幅约1.87%），随后震荡回落，午盘收于</w:t>
      </w:r>
      <w:r>
        <w:rPr>
          <w:rFonts w:ascii="Microsoft YaHei" w:hAnsi="Microsoft YaHei"/>
          <w:b/>
          <w:color w:val="1A1A1A"/>
        </w:rPr>
        <w:t>4.27元</w:t>
      </w:r>
      <w:r>
        <w:rPr>
          <w:rFonts w:ascii="Microsoft YaHei" w:hAnsi="Microsoft YaHei"/>
        </w:rPr>
        <w:t>，微跌0.23%。内外盘数据显示：外盘44,425手 / 内盘46,460手，</w:t>
      </w:r>
      <w:r>
        <w:rPr>
          <w:rFonts w:ascii="Microsoft YaHei" w:hAnsi="Microsoft YaHei"/>
          <w:b/>
          <w:color w:val="1A1A1A"/>
        </w:rPr>
        <w:t>内盘大于外盘</w:t>
      </w:r>
      <w:r>
        <w:rPr>
          <w:rFonts w:ascii="Microsoft YaHei" w:hAnsi="Microsoft YaHei"/>
        </w:rPr>
        <w:t>，说明主动性卖盘略占优势。</w:t>
      </w:r>
    </w:p>
    <w:p>
      <w:r>
        <w:rPr>
          <w:rFonts w:ascii="Microsoft YaHei" w:hAnsi="Microsoft YaHei"/>
        </w:rPr>
        <w:t>盘中异动监测显示，</w:t>
      </w:r>
      <w:r>
        <w:rPr>
          <w:rFonts w:ascii="Microsoft YaHei" w:hAnsi="Microsoft YaHei"/>
          <w:b/>
          <w:color w:val="1A1A1A"/>
        </w:rPr>
        <w:t>10:08:18出现一笔大卖盘</w:t>
      </w:r>
      <w:r>
        <w:rPr>
          <w:rFonts w:ascii="Microsoft YaHei" w:hAnsi="Microsoft YaHei"/>
        </w:rPr>
        <w:t>，对应股价4.38元，成为当日上攻遇阻的关键节点。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今日午间数据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上一交易日全日数据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净流出153.08万元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净流出153.08万元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流入/流出分钟数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46分钟 / 67分钟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+55.75万元</w:t>
            </w:r>
            <w:r>
              <w:rPr>
                <w:rFonts w:ascii="Microsoft YaHei" w:hAnsi="Microsoft YaHei"/>
                <w:sz w:val="18"/>
              </w:rPr>
              <w:t>（净买入）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-200.58万元（净卖出）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-8.25万元（净卖出）</w:t>
            </w:r>
          </w:p>
        </w:tc>
      </w:tr>
    </w:tbl>
    <w:p/>
    <w:p>
      <w:r>
        <w:rPr>
          <w:rFonts w:ascii="Microsoft YaHei" w:hAnsi="Microsoft YaHei"/>
        </w:rPr>
        <w:t>今日资金面信号偏空：</w:t>
      </w:r>
      <w:r>
        <w:rPr>
          <w:rFonts w:ascii="Microsoft YaHei" w:hAnsi="Microsoft YaHei"/>
          <w:b/>
          <w:color w:val="1A1A1A"/>
        </w:rPr>
        <w:t>资金流出时长占比约59%</w:t>
      </w:r>
      <w:r>
        <w:rPr>
          <w:rFonts w:ascii="Microsoft YaHei" w:hAnsi="Microsoft YaHei"/>
        </w:rPr>
        <w:t>（67分钟流出 vs 46分钟流入），每分钟流向整体呈净流出态势。值得注意的是，上一交易日大单净额为</w:t>
      </w:r>
      <w:r>
        <w:rPr>
          <w:rFonts w:ascii="Microsoft YaHei" w:hAnsi="Microsoft YaHei"/>
          <w:b/>
          <w:color w:val="1A1A1A"/>
        </w:rPr>
        <w:t>+55.75万元</w:t>
      </w:r>
      <w:r>
        <w:rPr>
          <w:rFonts w:ascii="Microsoft YaHei" w:hAnsi="Microsoft YaHei"/>
        </w:rPr>
        <w:t>，说明此前有主力资金试探性建仓，但今日跟进不足。</w:t>
      </w:r>
    </w:p>
    <w:p>
      <w:r>
        <w:rPr>
          <w:rFonts w:ascii="Microsoft YaHei" w:hAnsi="Microsoft YaHei"/>
        </w:rPr>
        <w:t>该股非融资融券标的，无杠杆资金扰动。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MA5（4.23元）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价格在MA5上方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MA10（4.26元）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价格在MA10上方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布林中轨（4.27元）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价格紧贴中轨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布林带上轨（4.39元）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上方压力位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距上轨约2.8%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布林带下轨（4.15元）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下方支撑位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距下轨约2.8%</w:t>
            </w:r>
          </w:p>
        </w:tc>
      </w:tr>
    </w:tbl>
    <w:p/>
    <w:p>
      <w:r>
        <w:rPr>
          <w:rFonts w:ascii="Microsoft YaHei" w:hAnsi="Microsoft YaHei"/>
        </w:rPr>
        <w:t>技术形态呈现</w:t>
      </w:r>
      <w:r>
        <w:rPr>
          <w:rFonts w:ascii="Microsoft YaHei" w:hAnsi="Microsoft YaHei"/>
          <w:b/>
          <w:color w:val="1A1A1A"/>
        </w:rPr>
        <w:t>窄幅震荡</w:t>
      </w:r>
      <w:r>
        <w:rPr>
          <w:rFonts w:ascii="Microsoft YaHei" w:hAnsi="Microsoft YaHei"/>
        </w:rPr>
        <w:t>格局：当前价格4.27元恰好落在MA20（布林中轨）位置，同时高于MA5和MA10，短期均线系统呈多头排列（MA5 &lt; MA10 &lt; 价格 ≈ MA20）。但向上的布林带上轨4.39元构成明确压力，今日盘中冲高至4.36元后回落，正是受制于此。</w:t>
      </w:r>
    </w:p>
    <w:p>
      <w:r>
        <w:rPr>
          <w:rFonts w:ascii="Microsoft YaHei" w:hAnsi="Microsoft YaHei"/>
        </w:rPr>
        <w:t>整体来看，价格处于</w:t>
      </w:r>
      <w:r>
        <w:rPr>
          <w:rFonts w:ascii="Microsoft YaHei" w:hAnsi="Microsoft YaHei"/>
          <w:b/>
          <w:color w:val="1A1A1A"/>
        </w:rPr>
        <w:t>布林带中轨附近</w:t>
      </w:r>
      <w:r>
        <w:rPr>
          <w:rFonts w:ascii="Microsoft YaHei" w:hAnsi="Microsoft YaHei"/>
        </w:rPr>
        <w:t>，多空力量均衡，短期内面临方向选择。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  <w:b/>
          <w:color w:val="1A1A1A"/>
        </w:rPr>
        <w:t>股东户数披露</w:t>
      </w:r>
      <w:r>
        <w:rPr>
          <w:rFonts w:ascii="Microsoft YaHei" w:hAnsi="Microsoft YaHei"/>
        </w:rPr>
        <w:t>：截至2026年7月20日，公司股东户数为</w:t>
      </w:r>
      <w:r>
        <w:rPr>
          <w:rFonts w:ascii="Microsoft YaHei" w:hAnsi="Microsoft YaHei"/>
          <w:b/>
          <w:color w:val="1A1A1A"/>
        </w:rPr>
        <w:t>58,979户</w:t>
      </w:r>
      <w:r>
        <w:rPr>
          <w:rFonts w:ascii="Microsoft YaHei" w:hAnsi="Microsoft YaHei"/>
        </w:rPr>
        <w:t>。该数据为常规披露，对股价的短期影响有限。</w:t>
      </w:r>
    </w:p>
    <w:p>
      <w:r>
        <w:rPr>
          <w:rFonts w:ascii="Microsoft YaHei" w:hAnsi="Microsoft YaHei"/>
        </w:rPr>
        <w:t>无其他重大公告或新闻事件。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云南旅游所处的</w:t>
      </w:r>
      <w:r>
        <w:rPr>
          <w:rFonts w:ascii="Microsoft YaHei" w:hAnsi="Microsoft YaHei"/>
          <w:b/>
          <w:color w:val="1A1A1A"/>
        </w:rPr>
        <w:t>酒店、度假村与豪华游轮（A股）板块</w:t>
      </w:r>
      <w:r>
        <w:rPr>
          <w:rFonts w:ascii="Microsoft YaHei" w:hAnsi="Microsoft YaHei"/>
        </w:rPr>
        <w:t>今日下跌1.12%，在1,158个板块中排名第449位，表现中等偏弱。但板块内部分化明显：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备注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中国中免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+3.35%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板块领涨龙头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锦江酒店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+3.15%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板块领涨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首旅酒店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+2.58%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板块领涨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丽江股份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+0.48%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小幅上涨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云南旅游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-0.23%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板块中位偏弱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大连圣亚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-7.99%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板块领跌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ST雪发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-8.17%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板块领跌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关键观察</w:t>
      </w:r>
      <w:r>
        <w:rPr>
          <w:rFonts w:ascii="Microsoft YaHei" w:hAnsi="Microsoft YaHei"/>
        </w:rPr>
        <w:t>：酒店龙头（中国中免、锦江、首旅）集体走强，但云南旅游未跟随龙头反弹，反而逆势微跌，显示资金对其</w:t>
      </w:r>
      <w:r>
        <w:rPr>
          <w:rFonts w:ascii="Microsoft YaHei" w:hAnsi="Microsoft YaHei"/>
          <w:b/>
          <w:color w:val="1A1A1A"/>
        </w:rPr>
        <w:t>关注度有限</w:t>
      </w:r>
      <w:r>
        <w:rPr>
          <w:rFonts w:ascii="Microsoft YaHei" w:hAnsi="Microsoft YaHei"/>
        </w:rPr>
        <w:t>，个股alpha偏弱。</w:t>
      </w:r>
    </w:p>
    <w:p>
      <w:r>
        <w:rPr>
          <w:rFonts w:ascii="Microsoft YaHei" w:hAnsi="Microsoft YaHei"/>
        </w:rPr>
        <w:t>在</w:t>
      </w:r>
      <w:r>
        <w:rPr>
          <w:rFonts w:ascii="Microsoft YaHei" w:hAnsi="Microsoft YaHei"/>
          <w:b/>
          <w:color w:val="1A1A1A"/>
        </w:rPr>
        <w:t>旅游概念板块</w:t>
      </w:r>
      <w:r>
        <w:rPr>
          <w:rFonts w:ascii="Microsoft YaHei" w:hAnsi="Microsoft YaHei"/>
        </w:rPr>
        <w:t>（885497.TI）中，该股排名59/150，处于中游偏后位置。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大盘环境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交投活跃，人气较好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偏多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个股涨跌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微跌0.23%，弱于大盘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中性偏空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净流出，大单跟进不足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偏空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技术形态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紧贴MA20，布林中轨方向待选择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🔄 中性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板块位置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消费服务板块承压，个股未跟涨龙头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偏空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无重大催化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🔄 中性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核心结论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>云南旅游今日午盘走势</w:t>
      </w:r>
      <w:r>
        <w:rPr>
          <w:rFonts w:ascii="Microsoft YaHei" w:hAnsi="Microsoft YaHei"/>
          <w:b/>
          <w:color w:val="1A1A1A"/>
        </w:rPr>
        <w:t>弱于市场平均水平</w:t>
      </w:r>
      <w:r>
        <w:rPr>
          <w:rFonts w:ascii="Microsoft YaHei" w:hAnsi="Microsoft YaHei"/>
        </w:rPr>
        <w:t>。尽管大盘放量上涨，但该股早盘冲高回落后持续在均价下方运行，资金呈净流出状态，且板块内酒店龙头集体拉升时，该股未获资金带动，反映短期市场关注度有限。</w:t>
      </w:r>
    </w:p>
    <w:p>
      <w:r>
        <w:rPr>
          <w:rFonts w:ascii="Microsoft YaHei" w:hAnsi="Microsoft YaHei"/>
        </w:rPr>
        <w:t>技术面上，价格在</w:t>
      </w:r>
      <w:r>
        <w:rPr>
          <w:rFonts w:ascii="Microsoft YaHei" w:hAnsi="Microsoft YaHei"/>
          <w:b/>
          <w:color w:val="1A1A1A"/>
        </w:rPr>
        <w:t>布林中轨（4.27元）附近纠结</w:t>
      </w:r>
      <w:r>
        <w:rPr>
          <w:rFonts w:ascii="Microsoft YaHei" w:hAnsi="Microsoft YaHei"/>
        </w:rPr>
        <w:t>，上方4.36-4.39元区间压力明显，下方4.23-4.15元区间（MA5至布林下轨）构成短期支撑。考虑到动态市盈率为负（持续亏损）且无新催化，短期大概率维持</w:t>
      </w:r>
      <w:r>
        <w:rPr>
          <w:rFonts w:ascii="Microsoft YaHei" w:hAnsi="Microsoft YaHei"/>
          <w:b/>
          <w:color w:val="1A1A1A"/>
        </w:rPr>
        <w:t>4.15-4.39元区间震荡</w:t>
      </w:r>
      <w:r>
        <w:rPr>
          <w:rFonts w:ascii="Microsoft YaHei" w:hAnsi="Microsoft YaHei"/>
        </w:rPr>
        <w:t>格局。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：该股市盈率为负，基本面承压；今日大卖盘异动需警惕后续抛压。投资有风险，以上分析不构成投资建议。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云南旅游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