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Microsoft YaHei" w:hAnsi="Microsoft YaHei"/>
        </w:rPr>
        <w:t>好的，我已浏览完所有可用信息。虽然正文无法获取，但根据标题和摘要已能判断关键影响。现在开始撰写分析报告。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48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36"/>
        </w:rPr>
        <w:t>南方航空（600029.SH）午间分析报告</w:t>
      </w:r>
    </w:p>
    <w:p>
      <w:r>
        <w:rPr>
          <w:rFonts w:ascii="Microsoft YaHei" w:hAnsi="Microsoft YaHei"/>
          <w:b/>
          <w:color w:val="1A1A1A"/>
        </w:rPr>
        <w:t>数据截止：2026-07-29 11:30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市场概况</w:t>
      </w:r>
    </w:p>
    <w:p>
      <w:r>
        <w:rPr>
          <w:rFonts w:ascii="Microsoft YaHei" w:hAnsi="Microsoft YaHei"/>
        </w:rPr>
        <w:t xml:space="preserve">早盘全市场情绪偏暖。上证指数成交额达 </w:t>
      </w:r>
      <w:r>
        <w:rPr>
          <w:rFonts w:ascii="Microsoft YaHei" w:hAnsi="Microsoft YaHei"/>
          <w:b/>
          <w:color w:val="1A1A1A"/>
        </w:rPr>
        <w:t>1.46万亿（+1,549亿）</w:t>
      </w:r>
      <w:r>
        <w:rPr>
          <w:rFonts w:ascii="Microsoft YaHei" w:hAnsi="Microsoft YaHei"/>
        </w:rPr>
        <w:t xml:space="preserve">，上涨家数 </w:t>
      </w:r>
      <w:r>
        <w:rPr>
          <w:rFonts w:ascii="Microsoft YaHei" w:hAnsi="Microsoft YaHei"/>
          <w:b/>
          <w:color w:val="1A1A1A"/>
        </w:rPr>
        <w:t>3,404只</w:t>
      </w:r>
      <w:r>
        <w:rPr>
          <w:rFonts w:ascii="Microsoft YaHei" w:hAnsi="Microsoft YaHei"/>
        </w:rPr>
        <w:t xml:space="preserve">，上涨占比 </w:t>
      </w:r>
      <w:r>
        <w:rPr>
          <w:rFonts w:ascii="Microsoft YaHei" w:hAnsi="Microsoft YaHei"/>
          <w:b/>
          <w:color w:val="1A1A1A"/>
        </w:rPr>
        <w:t>79%</w:t>
      </w:r>
      <w:r>
        <w:rPr>
          <w:rFonts w:ascii="Microsoft YaHei" w:hAnsi="Microsoft YaHei"/>
        </w:rPr>
        <w:t xml:space="preserve">，市场人气较好。但赚钱效应仅为 </w:t>
      </w:r>
      <w:r>
        <w:rPr>
          <w:rFonts w:ascii="Microsoft YaHei" w:hAnsi="Microsoft YaHei"/>
          <w:b/>
          <w:color w:val="1A1A1A"/>
        </w:rPr>
        <w:t>46%</w:t>
      </w:r>
      <w:r>
        <w:rPr>
          <w:rFonts w:ascii="Microsoft YaHei" w:hAnsi="Microsoft YaHei"/>
        </w:rPr>
        <w:t>，涨停梯队方面，一板50只、二板仅3只，高位接力意愿不足，资金更倾向于低位轮动。</w:t>
      </w:r>
    </w:p>
    <w:p>
      <w:r>
        <w:rPr>
          <w:rFonts w:ascii="Microsoft YaHei" w:hAnsi="Microsoft YaHei"/>
        </w:rPr>
        <w:t xml:space="preserve">南方航空所属的 </w:t>
      </w:r>
      <w:r>
        <w:rPr>
          <w:rFonts w:ascii="Microsoft YaHei" w:hAnsi="Microsoft YaHei"/>
          <w:b/>
          <w:color w:val="1A1A1A"/>
        </w:rPr>
        <w:t>运输(A股)板块</w:t>
      </w:r>
      <w:r>
        <w:rPr>
          <w:rFonts w:ascii="Microsoft YaHei" w:hAnsi="Microsoft YaHei"/>
        </w:rPr>
        <w:t xml:space="preserve"> 午间微涨 </w:t>
      </w:r>
      <w:r>
        <w:rPr>
          <w:rFonts w:ascii="Microsoft YaHei" w:hAnsi="Microsoft YaHei"/>
          <w:b/>
          <w:color w:val="1A1A1A"/>
        </w:rPr>
        <w:t>+0.02%</w:t>
      </w:r>
      <w:r>
        <w:rPr>
          <w:rFonts w:ascii="Microsoft YaHei" w:hAnsi="Microsoft YaHei"/>
        </w:rPr>
        <w:t xml:space="preserve">，在1,158个同花顺概念/行业板块中排名 </w:t>
      </w:r>
      <w:r>
        <w:rPr>
          <w:rFonts w:ascii="Microsoft YaHei" w:hAnsi="Microsoft YaHei"/>
          <w:b/>
          <w:color w:val="1A1A1A"/>
        </w:rPr>
        <w:t>第219位</w:t>
      </w:r>
      <w:r>
        <w:rPr>
          <w:rFonts w:ascii="Microsoft YaHei" w:hAnsi="Microsoft YaHei"/>
        </w:rPr>
        <w:t xml:space="preserve">，处于中上游。而同属的 </w:t>
      </w:r>
      <w:r>
        <w:rPr>
          <w:rFonts w:ascii="Microsoft YaHei" w:hAnsi="Microsoft YaHei"/>
          <w:b/>
          <w:color w:val="1A1A1A"/>
        </w:rPr>
        <w:t>航空货运与物流Ⅲ</w:t>
      </w:r>
      <w:r>
        <w:rPr>
          <w:rFonts w:ascii="Microsoft YaHei" w:hAnsi="Microsoft YaHei"/>
        </w:rPr>
        <w:t xml:space="preserve"> 板块下跌 </w:t>
      </w:r>
      <w:r>
        <w:rPr>
          <w:rFonts w:ascii="Microsoft YaHei" w:hAnsi="Microsoft YaHei"/>
          <w:b/>
          <w:color w:val="1A1A1A"/>
        </w:rPr>
        <w:t>-1.00%</w:t>
      </w:r>
      <w:r>
        <w:rPr>
          <w:rFonts w:ascii="Microsoft YaHei" w:hAnsi="Microsoft YaHei"/>
        </w:rPr>
        <w:t>，走势分化明显。工业板块整体承压（-2.77%），航空股在弱周期行业中相对抗跌。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个股分析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数据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当前价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5.02元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涨跌幅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+0.60%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开盘/最高/最低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4.98 / 5.04 / 4.96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成交额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3,927.90万元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换手率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0.58%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量比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1.06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动态市盈率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15.36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市净率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2.45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总市值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909.67亿元</w:t>
            </w:r>
          </w:p>
        </w:tc>
      </w:tr>
    </w:tbl>
    <w:p/>
    <w:p>
      <w:r>
        <w:rPr>
          <w:rFonts w:ascii="Microsoft YaHei" w:hAnsi="Microsoft YaHei"/>
        </w:rPr>
        <w:t xml:space="preserve">股价早盘小幅高开（4.98 → 5.02），盘中最低探至 </w:t>
      </w:r>
      <w:r>
        <w:rPr>
          <w:rFonts w:ascii="Microsoft YaHei" w:hAnsi="Microsoft YaHei"/>
          <w:b/>
          <w:color w:val="1A1A1A"/>
        </w:rPr>
        <w:t>4.96</w:t>
      </w:r>
      <w:r>
        <w:rPr>
          <w:rFonts w:ascii="Microsoft YaHei" w:hAnsi="Microsoft YaHei"/>
        </w:rPr>
        <w:t xml:space="preserve">，随后震荡回升至5.02收盘，涨幅 </w:t>
      </w:r>
      <w:r>
        <w:rPr>
          <w:rFonts w:ascii="Microsoft YaHei" w:hAnsi="Microsoft YaHei"/>
          <w:b/>
          <w:color w:val="1A1A1A"/>
        </w:rPr>
        <w:t>+0.60%</w:t>
      </w:r>
      <w:r>
        <w:rPr>
          <w:rFonts w:ascii="Microsoft YaHei" w:hAnsi="Microsoft YaHei"/>
        </w:rPr>
        <w:t xml:space="preserve">。振幅仅 </w:t>
      </w:r>
      <w:r>
        <w:rPr>
          <w:rFonts w:ascii="Microsoft YaHei" w:hAnsi="Microsoft YaHei"/>
          <w:b/>
          <w:color w:val="1A1A1A"/>
        </w:rPr>
        <w:t>1.6%</w:t>
      </w:r>
      <w:r>
        <w:rPr>
          <w:rFonts w:ascii="Microsoft YaHei" w:hAnsi="Microsoft YaHei"/>
        </w:rPr>
        <w:t>，波动区间狭窄，说明多空双方在当前价位附近博弈较为平衡。</w:t>
      </w:r>
    </w:p>
    <w:p>
      <w:r>
        <w:rPr>
          <w:rFonts w:ascii="Microsoft YaHei" w:hAnsi="Microsoft YaHei"/>
          <w:b/>
          <w:color w:val="1A1A1A"/>
        </w:rPr>
        <w:t>换手率方面</w:t>
      </w:r>
      <w:r>
        <w:rPr>
          <w:rFonts w:ascii="Microsoft YaHei" w:hAnsi="Microsoft YaHei"/>
        </w:rPr>
        <w:t xml:space="preserve">，半日换手率 </w:t>
      </w:r>
      <w:r>
        <w:rPr>
          <w:rFonts w:ascii="Microsoft YaHei" w:hAnsi="Microsoft YaHei"/>
          <w:b/>
          <w:color w:val="1A1A1A"/>
        </w:rPr>
        <w:t>0.58%</w:t>
      </w:r>
      <w:r>
        <w:rPr>
          <w:rFonts w:ascii="Microsoft YaHei" w:hAnsi="Microsoft YaHei"/>
        </w:rPr>
        <w:t xml:space="preserve"> 已接近昨日全日 </w:t>
      </w:r>
      <w:r>
        <w:rPr>
          <w:rFonts w:ascii="Microsoft YaHei" w:hAnsi="Microsoft YaHei"/>
          <w:b/>
          <w:color w:val="1A1A1A"/>
        </w:rPr>
        <w:t>0.65%</w:t>
      </w:r>
      <w:r>
        <w:rPr>
          <w:rFonts w:ascii="Microsoft YaHei" w:hAnsi="Microsoft YaHei"/>
        </w:rPr>
        <w:t xml:space="preserve">，量比 </w:t>
      </w:r>
      <w:r>
        <w:rPr>
          <w:rFonts w:ascii="Microsoft YaHei" w:hAnsi="Microsoft YaHei"/>
          <w:b/>
          <w:color w:val="1A1A1A"/>
        </w:rPr>
        <w:t>1.06</w:t>
      </w:r>
      <w:r>
        <w:rPr>
          <w:rFonts w:ascii="Microsoft YaHei" w:hAnsi="Microsoft YaHei"/>
        </w:rPr>
        <w:t xml:space="preserve"> 显示交投温和放量，市场关注度有所回升。</w:t>
      </w:r>
    </w:p>
    <w:p>
      <w:r>
        <w:rPr>
          <w:rFonts w:ascii="Microsoft YaHei" w:hAnsi="Microsoft YaHei"/>
          <w:b/>
          <w:color w:val="1A1A1A"/>
        </w:rPr>
        <w:t>估值层面</w:t>
      </w:r>
      <w:r>
        <w:rPr>
          <w:rFonts w:ascii="Microsoft YaHei" w:hAnsi="Microsoft YaHei"/>
        </w:rPr>
        <w:t xml:space="preserve">，动态市盈率 </w:t>
      </w:r>
      <w:r>
        <w:rPr>
          <w:rFonts w:ascii="Microsoft YaHei" w:hAnsi="Microsoft YaHei"/>
          <w:b/>
          <w:color w:val="1A1A1A"/>
        </w:rPr>
        <w:t>15.36倍</w:t>
      </w:r>
      <w:r>
        <w:rPr>
          <w:rFonts w:ascii="Microsoft YaHei" w:hAnsi="Microsoft YaHei"/>
        </w:rPr>
        <w:t xml:space="preserve">，市净率 </w:t>
      </w:r>
      <w:r>
        <w:rPr>
          <w:rFonts w:ascii="Microsoft YaHei" w:hAnsi="Microsoft YaHei"/>
          <w:b/>
          <w:color w:val="1A1A1A"/>
        </w:rPr>
        <w:t>2.45倍</w:t>
      </w:r>
      <w:r>
        <w:rPr>
          <w:rFonts w:ascii="Microsoft YaHei" w:hAnsi="Microsoft YaHei"/>
        </w:rPr>
        <w:t xml:space="preserve">。需注意的是昨日日终静态PE高达 </w:t>
      </w:r>
      <w:r>
        <w:rPr>
          <w:rFonts w:ascii="Microsoft YaHei" w:hAnsi="Microsoft YaHei"/>
          <w:b/>
          <w:color w:val="1A1A1A"/>
        </w:rPr>
        <w:t>108.68倍</w:t>
      </w:r>
      <w:r>
        <w:rPr>
          <w:rFonts w:ascii="Microsoft YaHei" w:hAnsi="Microsoft YaHei"/>
        </w:rPr>
        <w:t>，说明去年业绩基数极低，而动态PE已大幅回落至15倍区间，市场对公司盈利修复已有一定预期。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资金面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今日盘中资金流向（逐分钟统计）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数据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净流向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净流入 +2,265.59万元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流入分钟数 / 流出分钟数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56分钟 / 57分钟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最大单分钟流入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800.2万元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最大单分钟流出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495.1万元</w:t>
            </w:r>
          </w:p>
        </w:tc>
      </w:tr>
    </w:tbl>
    <w:p/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上一个交易日资金细分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类型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净额（元）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大单净额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+328.47万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中单净额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+1,873.25万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小单净额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+64.08万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合计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+2,265.80万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资金面整体呈净流入态势</w:t>
      </w:r>
      <w:r>
        <w:rPr>
          <w:rFonts w:ascii="Microsoft YaHei" w:hAnsi="Microsoft YaHei"/>
        </w:rPr>
        <w:t xml:space="preserve">。昨日大、中、小单全面净流入，合计净额达 </w:t>
      </w:r>
      <w:r>
        <w:rPr>
          <w:rFonts w:ascii="Microsoft YaHei" w:hAnsi="Microsoft YaHei"/>
          <w:b/>
          <w:color w:val="1A1A1A"/>
        </w:rPr>
        <w:t>+2,265.80万元</w:t>
      </w:r>
      <w:r>
        <w:rPr>
          <w:rFonts w:ascii="Microsoft YaHei" w:hAnsi="Microsoft YaHei"/>
        </w:rPr>
        <w:t>，其中中单贡献最大（+1,873万）。今日盘中延续净流入趋势，</w:t>
      </w:r>
      <w:r>
        <w:rPr>
          <w:rFonts w:ascii="Microsoft YaHei" w:hAnsi="Microsoft YaHei"/>
          <w:b/>
          <w:color w:val="1A1A1A"/>
        </w:rPr>
        <w:t>净流入2265.59万元</w:t>
      </w:r>
      <w:r>
        <w:rPr>
          <w:rFonts w:ascii="Microsoft YaHei" w:hAnsi="Microsoft YaHei"/>
        </w:rPr>
        <w:t>，但流入/流出分钟数比为56:57，显示资金流入的持续性不强，呈间歇式脉冲特征。</w:t>
      </w:r>
    </w:p>
    <w:p>
      <w:r>
        <w:rPr>
          <w:rFonts w:ascii="Microsoft YaHei" w:hAnsi="Microsoft YaHei"/>
          <w:b/>
          <w:color w:val="1A1A1A"/>
        </w:rPr>
        <w:t>融资融券方面</w:t>
      </w:r>
      <w:r>
        <w:rPr>
          <w:rFonts w:ascii="Microsoft YaHei" w:hAnsi="Microsoft YaHei"/>
        </w:rPr>
        <w:t xml:space="preserve">，昨日融资余额 </w:t>
      </w:r>
      <w:r>
        <w:rPr>
          <w:rFonts w:ascii="Microsoft YaHei" w:hAnsi="Microsoft YaHei"/>
          <w:b/>
          <w:color w:val="1A1A1A"/>
        </w:rPr>
        <w:t>6.74亿（环比+0.47%）</w:t>
      </w:r>
      <w:r>
        <w:rPr>
          <w:rFonts w:ascii="Microsoft YaHei" w:hAnsi="Microsoft YaHei"/>
        </w:rPr>
        <w:t xml:space="preserve">，融券余额仅 </w:t>
      </w:r>
      <w:r>
        <w:rPr>
          <w:rFonts w:ascii="Microsoft YaHei" w:hAnsi="Microsoft YaHei"/>
          <w:b/>
          <w:color w:val="1A1A1A"/>
        </w:rPr>
        <w:t>0.04亿（环比-0.31%）</w:t>
      </w:r>
      <w:r>
        <w:rPr>
          <w:rFonts w:ascii="Microsoft YaHei" w:hAnsi="Microsoft YaHei"/>
        </w:rPr>
        <w:t>，融资客小幅加仓，融券盘几乎可以忽略，做空压力极小。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技术面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技术指标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位置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MA5（≈5.07）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当前价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低于MA5约1.0%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MA10（≈5.03）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当前价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贴近MA10，低于约0.2%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MA20/布林中轨（≈5.10）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当前价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低于中轨约1.6%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布林带上轨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5.32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布林带下轨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4.88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技术形态偏弱但边际改善中：</w:t>
      </w:r>
    </w:p>
    <w:p>
      <w:pPr>
        <w:pStyle w:val="ListBullet"/>
      </w:pPr>
      <w:r>
        <w:rPr>
          <w:rFonts w:ascii="Microsoft YaHei" w:hAnsi="Microsoft YaHei"/>
        </w:rPr>
        <w:t xml:space="preserve">股价 </w:t>
      </w:r>
      <w:r>
        <w:rPr>
          <w:rFonts w:ascii="Microsoft YaHei" w:hAnsi="Microsoft YaHei"/>
          <w:b/>
          <w:color w:val="1A1A1A"/>
        </w:rPr>
        <w:t>5.02</w:t>
      </w:r>
      <w:r>
        <w:rPr>
          <w:rFonts w:ascii="Microsoft YaHei" w:hAnsi="Microsoft YaHei"/>
        </w:rPr>
        <w:t xml:space="preserve"> 仍在 MA5（5.07）和 MA20/布林中轨（5.10）下方运行，短线空头格局未改。</w:t>
      </w:r>
    </w:p>
    <w:p>
      <w:pPr>
        <w:pStyle w:val="ListBullet"/>
      </w:pPr>
      <w:r>
        <w:rPr>
          <w:rFonts w:ascii="Microsoft YaHei" w:hAnsi="Microsoft YaHei"/>
        </w:rPr>
        <w:t xml:space="preserve">但已 </w:t>
      </w:r>
      <w:r>
        <w:rPr>
          <w:rFonts w:ascii="Microsoft YaHei" w:hAnsi="Microsoft YaHei"/>
          <w:b/>
          <w:color w:val="1A1A1A"/>
        </w:rPr>
        <w:t>突破并站稳MA10（5.03）附近</w:t>
      </w:r>
      <w:r>
        <w:rPr>
          <w:rFonts w:ascii="Microsoft YaHei" w:hAnsi="Microsoft YaHei"/>
        </w:rPr>
        <w:t xml:space="preserve">，仅差 </w:t>
      </w:r>
      <w:r>
        <w:rPr>
          <w:rFonts w:ascii="Microsoft YaHei" w:hAnsi="Microsoft YaHei"/>
          <w:b/>
          <w:color w:val="1A1A1A"/>
        </w:rPr>
        <w:t>0.01元</w:t>
      </w:r>
      <w:r>
        <w:rPr>
          <w:rFonts w:ascii="Microsoft YaHei" w:hAnsi="Microsoft YaHei"/>
        </w:rPr>
        <w:t>即可站上，这是短线转强的第一个信号。</w:t>
      </w:r>
    </w:p>
    <w:p>
      <w:pPr>
        <w:pStyle w:val="ListBullet"/>
      </w:pPr>
      <w:r>
        <w:rPr>
          <w:rFonts w:ascii="Microsoft YaHei" w:hAnsi="Microsoft YaHei"/>
        </w:rPr>
        <w:t xml:space="preserve">布林带中轨（5.10）为中期多空分水岭，当前偏离 </w:t>
      </w:r>
      <w:r>
        <w:rPr>
          <w:rFonts w:ascii="Microsoft YaHei" w:hAnsi="Microsoft YaHei"/>
          <w:b/>
          <w:color w:val="1A1A1A"/>
        </w:rPr>
        <w:t>-1.6%</w:t>
      </w:r>
      <w:r>
        <w:rPr>
          <w:rFonts w:ascii="Microsoft YaHei" w:hAnsi="Microsoft YaHei"/>
        </w:rPr>
        <w:t>，差距不大，若午后能放量上攻有望测试此位。</w:t>
      </w:r>
    </w:p>
    <w:p>
      <w:pPr>
        <w:pStyle w:val="ListBullet"/>
      </w:pPr>
      <w:r>
        <w:rPr>
          <w:rFonts w:ascii="Microsoft YaHei" w:hAnsi="Microsoft YaHei"/>
        </w:rPr>
        <w:t xml:space="preserve">布林带下轨 </w:t>
      </w:r>
      <w:r>
        <w:rPr>
          <w:rFonts w:ascii="Microsoft YaHei" w:hAnsi="Microsoft YaHei"/>
          <w:b/>
          <w:color w:val="1A1A1A"/>
        </w:rPr>
        <w:t>4.88</w:t>
      </w:r>
      <w:r>
        <w:rPr>
          <w:rFonts w:ascii="Microsoft YaHei" w:hAnsi="Microsoft YaHei"/>
        </w:rPr>
        <w:t xml:space="preserve"> 构成强支撑，昨日最低价4.96已远离此位，短期破位风险较低。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新闻资讯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文章标题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影响判断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南航半年预亏超34亿元，千亿购机计划叠加高负债，资金流动性承压显现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⚠️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利空</w:t>
            </w:r>
            <w:r>
              <w:rPr>
                <w:rFonts w:ascii="Microsoft YaHei" w:hAnsi="Microsoft YaHei"/>
                <w:sz w:val="18"/>
              </w:rPr>
              <w:t xml:space="preserve"> — 预亏规模较大，叠加购机计划加重负债端压力，资金流动性是市场关注焦点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南航集团公司原副总工程师袁锡藩被查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⚠️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偏利空（影响有限）</w:t>
            </w:r>
            <w:r>
              <w:rPr>
                <w:rFonts w:ascii="Microsoft YaHei" w:hAnsi="Microsoft YaHei"/>
                <w:sz w:val="18"/>
              </w:rPr>
              <w:t xml:space="preserve"> — 违纪调查指向集团层面而非上市公司运营层，对短期经营影响可控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只差1架！中国"第一大航"悬念再起！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中性偏多 — 暗示南航与竞争对手运力规模接近，或反映南航运力恢复进度良好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浦东机场打造无感中转枢纽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✅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偏利好</w:t>
            </w:r>
            <w:r>
              <w:rPr>
                <w:rFonts w:ascii="Microsoft YaHei" w:hAnsi="Microsoft YaHei"/>
                <w:sz w:val="18"/>
              </w:rPr>
              <w:t xml:space="preserve"> — 中转效率提升利好枢纽型航司，南航在上海有航线布局，但核心枢纽在广州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"民航版12306"上线一周年，票量倍增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✅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偏利好</w:t>
            </w:r>
            <w:r>
              <w:rPr>
                <w:rFonts w:ascii="Microsoft YaHei" w:hAnsi="Microsoft YaHei"/>
                <w:sz w:val="18"/>
              </w:rPr>
              <w:t xml:space="preserve"> — 直销渠道增长反映行业复苏趋势，票量倍增佐证出行需求回暖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综合判断：</w:t>
      </w:r>
      <w:r>
        <w:rPr>
          <w:rFonts w:ascii="Microsoft YaHei" w:hAnsi="Microsoft YaHei"/>
        </w:rPr>
        <w:t xml:space="preserve"> 短期多空因素交织。业绩预亏和高管被查形成压制，但行业景气度回升（票量倍增、暑运出行火爆）和板块轮动情绪对股价构成支撑。今日股价在利空背景下仍能小幅收红（+0.60%），说明市场已有一定预期消化。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板块关联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涨跌幅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板块排名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板块内表现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运输(A股)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+0.02%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219/1158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涨68/跌48，个股平均偏涨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航空货运与物流Ⅲ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-1.00%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421/1158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涨13/跌18，板块内部强弱分化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沪深300样本股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+1.57%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75/1158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涨255/跌63，大市值龙头整体强势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工业(A股)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-2.77%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779/1158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涨344/跌842，整体承压</w:t>
            </w:r>
          </w:p>
        </w:tc>
      </w:tr>
    </w:tbl>
    <w:p/>
    <w:p>
      <w:r>
        <w:rPr>
          <w:rFonts w:ascii="Microsoft YaHei" w:hAnsi="Microsoft YaHei"/>
        </w:rPr>
        <w:t xml:space="preserve">南方航空在 </w:t>
      </w:r>
      <w:r>
        <w:rPr>
          <w:rFonts w:ascii="Microsoft YaHei" w:hAnsi="Microsoft YaHei"/>
          <w:b/>
          <w:color w:val="1A1A1A"/>
        </w:rPr>
        <w:t>运输板块</w:t>
      </w:r>
      <w:r>
        <w:rPr>
          <w:rFonts w:ascii="Microsoft YaHei" w:hAnsi="Microsoft YaHei"/>
        </w:rPr>
        <w:t xml:space="preserve"> 内排名 </w:t>
      </w:r>
      <w:r>
        <w:rPr>
          <w:rFonts w:ascii="Microsoft YaHei" w:hAnsi="Microsoft YaHei"/>
          <w:b/>
          <w:color w:val="1A1A1A"/>
        </w:rPr>
        <w:t>59/121</w:t>
      </w:r>
      <w:r>
        <w:rPr>
          <w:rFonts w:ascii="Microsoft YaHei" w:hAnsi="Microsoft YaHei"/>
        </w:rPr>
        <w:t>，处于中游位置。同板块中，皖通高速（+8.87%）、中远海特（+5.78%）领涨，显示交运板块中公路和航运子赛道受资金青睐，航空股表现相对平淡。</w:t>
      </w:r>
      <w:r>
        <w:rPr>
          <w:rFonts w:ascii="Microsoft YaHei" w:hAnsi="Microsoft YaHei"/>
          <w:b/>
          <w:color w:val="1A1A1A"/>
        </w:rPr>
        <w:t>白云机场（+0.63%）</w:t>
      </w:r>
      <w:r>
        <w:rPr>
          <w:rFonts w:ascii="Microsoft YaHei" w:hAnsi="Microsoft YaHei"/>
        </w:rPr>
        <w:t xml:space="preserve"> 与南航涨幅接近，机场+航空联动性存在。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综合研判</w:t>
      </w:r>
    </w:p>
    <w:p>
      <w:r>
        <w:rPr>
          <w:rFonts w:ascii="Microsoft YaHei" w:hAnsi="Microsoft YaHei"/>
          <w:b/>
          <w:color w:val="1A1A1A"/>
        </w:rPr>
        <w:t>主力观点：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短期走势</w:t>
      </w:r>
      <w:r>
        <w:rPr>
          <w:rFonts w:ascii="Microsoft YaHei" w:hAnsi="Microsoft YaHei"/>
        </w:rPr>
        <w:t xml:space="preserve">：股价在 </w:t>
      </w:r>
      <w:r>
        <w:rPr>
          <w:rFonts w:ascii="Microsoft YaHei" w:hAnsi="Microsoft YaHei"/>
          <w:b/>
          <w:color w:val="1A1A1A"/>
        </w:rPr>
        <w:t>4.96~5.04</w:t>
      </w:r>
      <w:r>
        <w:rPr>
          <w:rFonts w:ascii="Microsoft YaHei" w:hAnsi="Microsoft YaHei"/>
        </w:rPr>
        <w:t xml:space="preserve"> 窄幅区间内整理，上有MA5/MA20压制，下有布林下轨4.88支撑，短线处于 </w:t>
      </w:r>
      <w:r>
        <w:rPr>
          <w:rFonts w:ascii="Microsoft YaHei" w:hAnsi="Microsoft YaHei"/>
          <w:b/>
          <w:color w:val="1A1A1A"/>
        </w:rPr>
        <w:t>筑底企稳阶段</w:t>
      </w:r>
      <w:r>
        <w:rPr>
          <w:rFonts w:ascii="Microsoft YaHei" w:hAnsi="Microsoft YaHei"/>
        </w:rPr>
        <w:t xml:space="preserve">。半日净流入 </w:t>
      </w:r>
      <w:r>
        <w:rPr>
          <w:rFonts w:ascii="Microsoft YaHei" w:hAnsi="Microsoft YaHei"/>
          <w:b/>
          <w:color w:val="1A1A1A"/>
        </w:rPr>
        <w:t>2,265万元</w:t>
      </w:r>
      <w:r>
        <w:rPr>
          <w:rFonts w:ascii="Microsoft YaHei" w:hAnsi="Microsoft YaHei"/>
        </w:rPr>
        <w:t xml:space="preserve"> 显示有资金低位承接，但持续性有待观察。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核心矛盾</w:t>
      </w:r>
      <w:r>
        <w:rPr>
          <w:rFonts w:ascii="Microsoft YaHei" w:hAnsi="Microsoft YaHei"/>
        </w:rPr>
        <w:t>：业绩预亏（半年亏超34亿）是最大压制因素，但市场对此已有预期（动态PE已回落至15倍）。</w:t>
      </w:r>
      <w:r>
        <w:rPr>
          <w:rFonts w:ascii="Microsoft YaHei" w:hAnsi="Microsoft YaHei"/>
          <w:b/>
          <w:color w:val="1A1A1A"/>
        </w:rPr>
        <w:t>暑运旺季</w:t>
      </w:r>
      <w:r>
        <w:rPr>
          <w:rFonts w:ascii="Microsoft YaHei" w:hAnsi="Microsoft YaHei"/>
        </w:rPr>
        <w:t xml:space="preserve">和 </w:t>
      </w:r>
      <w:r>
        <w:rPr>
          <w:rFonts w:ascii="Microsoft YaHei" w:hAnsi="Microsoft YaHei"/>
          <w:b/>
          <w:color w:val="1A1A1A"/>
        </w:rPr>
        <w:t>出行需求复苏</w:t>
      </w:r>
      <w:r>
        <w:rPr>
          <w:rFonts w:ascii="Microsoft YaHei" w:hAnsi="Microsoft YaHei"/>
        </w:rPr>
        <w:t xml:space="preserve"> 是中期逻辑支撑，票量倍增数据佐证行业回暖趋势。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关键观察位</w:t>
      </w:r>
      <w:r>
        <w:rPr>
          <w:rFonts w:ascii="Microsoft YaHei" w:hAnsi="Microsoft YaHei"/>
        </w:rPr>
        <w:t xml:space="preserve">：午后关注 </w:t>
      </w:r>
      <w:r>
        <w:rPr>
          <w:rFonts w:ascii="Microsoft YaHei" w:hAnsi="Microsoft YaHei"/>
          <w:b/>
          <w:color w:val="1A1A1A"/>
        </w:rPr>
        <w:t>MA10（5.03）</w:t>
      </w:r>
      <w:r>
        <w:rPr>
          <w:rFonts w:ascii="Microsoft YaHei" w:hAnsi="Microsoft YaHei"/>
        </w:rPr>
        <w:t xml:space="preserve"> 能否站稳，以及能否挑战 </w:t>
      </w:r>
      <w:r>
        <w:rPr>
          <w:rFonts w:ascii="Microsoft YaHei" w:hAnsi="Microsoft YaHei"/>
          <w:b/>
          <w:color w:val="1A1A1A"/>
        </w:rPr>
        <w:t>MA5（5.07）</w:t>
      </w:r>
      <w:r>
        <w:rPr>
          <w:rFonts w:ascii="Microsoft YaHei" w:hAnsi="Microsoft YaHei"/>
        </w:rPr>
        <w:t xml:space="preserve"> 乃至 </w:t>
      </w:r>
      <w:r>
        <w:rPr>
          <w:rFonts w:ascii="Microsoft YaHei" w:hAnsi="Microsoft YaHei"/>
          <w:b/>
          <w:color w:val="1A1A1A"/>
        </w:rPr>
        <w:t>布林中轨（5.10）</w:t>
      </w:r>
      <w:r>
        <w:rPr>
          <w:rFonts w:ascii="Microsoft YaHei" w:hAnsi="Microsoft YaHei"/>
        </w:rPr>
        <w:t xml:space="preserve">。若量能配合放大，有望向上突破；若失守 </w:t>
      </w:r>
      <w:r>
        <w:rPr>
          <w:rFonts w:ascii="Microsoft YaHei" w:hAnsi="Microsoft YaHei"/>
          <w:b/>
          <w:color w:val="1A1A1A"/>
        </w:rPr>
        <w:t>4.96</w:t>
      </w:r>
      <w:r>
        <w:rPr>
          <w:rFonts w:ascii="Microsoft YaHei" w:hAnsi="Microsoft YaHei"/>
        </w:rPr>
        <w:t>（今日低点），则需警惕重回弱势。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风险提示</w:t>
      </w:r>
      <w:r>
        <w:rPr>
          <w:rFonts w:ascii="Microsoft YaHei" w:hAnsi="Microsoft YaHei"/>
        </w:rPr>
        <w:t>：南航高负债+千亿购机计划带来的流动性压力是中长期隐忧，需持续跟踪公司融资进展和现金流数据。</w:t>
      </w:r>
    </w:p>
    <w:p>
      <w:r>
        <w:rPr>
          <w:rFonts w:ascii="Microsoft YaHei" w:hAnsi="Microsoft YaHei"/>
        </w:rPr>
        <w:t xml:space="preserve">&gt; ⚠️ </w:t>
      </w:r>
      <w:r>
        <w:rPr>
          <w:rFonts w:ascii="Microsoft YaHei" w:hAnsi="Microsoft YaHei"/>
          <w:b/>
          <w:color w:val="1A1A1A"/>
        </w:rPr>
        <w:t>免责声明：</w:t>
      </w:r>
      <w:r>
        <w:rPr>
          <w:rFonts w:ascii="Microsoft YaHei" w:hAnsi="Microsoft YaHei"/>
        </w:rPr>
        <w:t xml:space="preserve"> 以上分析基于公开数据和资讯，不构成投资建议。股市有风险，投资需谨慎。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587" w:bottom="113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99999"/>
        <w:sz w:val="15"/>
      </w:rPr>
      <w:t xml:space="preserve">— </w:t>
      <w:fldChar w:fldCharType="begin"/>
      <w:instrText xml:space="preserve"> PAGE </w:instrText>
      <w:fldChar w:fldCharType="end"/>
    </w:r>
    <w:r>
      <w:rPr>
        <w:color w:val="999999"/>
        <w:sz w:val="15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/>
        <w:color w:val="999999"/>
        <w:sz w:val="15"/>
      </w:rPr>
      <w:t>南方航空  |  数据截止 11:30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 w:before="0"/>
    </w:pPr>
    <w:rPr>
      <w:rFonts w:ascii="Microsoft YaHei" w:hAnsi="Microsoft YaHei" w:eastAsia="Microsoft YaHe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