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国瑞科技（300600.SZ）午间分析报告</w:t>
      </w:r>
    </w:p>
    <w:p>
      <w:r>
        <w:rPr>
          <w:rFonts w:ascii="Microsoft YaHei" w:hAnsi="Microsoft YaHei"/>
          <w:b/>
          <w:color w:val="1A1A1A"/>
        </w:rPr>
        <w:t>数据截止：2026-07-24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今日全市场情绪偏暖，</w:t>
      </w:r>
      <w:r>
        <w:rPr>
          <w:rFonts w:ascii="Microsoft YaHei" w:hAnsi="Microsoft YaHei"/>
          <w:b/>
          <w:color w:val="1A1A1A"/>
        </w:rPr>
        <w:t>上涨占比79%</w:t>
      </w:r>
      <w:r>
        <w:rPr>
          <w:rFonts w:ascii="Microsoft YaHei" w:hAnsi="Microsoft YaHei"/>
        </w:rPr>
        <w:t xml:space="preserve">，涨跌家数比为 </w:t>
      </w:r>
      <w:r>
        <w:rPr>
          <w:rFonts w:ascii="Microsoft YaHei" w:hAnsi="Microsoft YaHei"/>
          <w:b/>
          <w:color w:val="1A1A1A"/>
        </w:rPr>
        <w:t>3404:2018</w:t>
      </w:r>
      <w:r>
        <w:rPr>
          <w:rFonts w:ascii="Microsoft YaHei" w:hAnsi="Microsoft YaHei"/>
        </w:rPr>
        <w:t xml:space="preserve">，涨停58只、跌停19只，市场热度指数为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 xml:space="preserve">。成交额达 </w:t>
      </w:r>
      <w:r>
        <w:rPr>
          <w:rFonts w:ascii="Microsoft YaHei" w:hAnsi="Microsoft YaHei"/>
          <w:b/>
          <w:color w:val="1A1A1A"/>
        </w:rPr>
        <w:t>1.46万亿</w:t>
      </w:r>
      <w:r>
        <w:rPr>
          <w:rFonts w:ascii="Microsoft YaHei" w:hAnsi="Microsoft YaHei"/>
        </w:rPr>
        <w:t xml:space="preserve">，较前一交易日放大 </w:t>
      </w:r>
      <w:r>
        <w:rPr>
          <w:rFonts w:ascii="Microsoft YaHei" w:hAnsi="Microsoft YaHei"/>
          <w:b/>
          <w:color w:val="1A1A1A"/>
        </w:rPr>
        <w:t>1549亿</w:t>
      </w:r>
      <w:r>
        <w:rPr>
          <w:rFonts w:ascii="Microsoft YaHei" w:hAnsi="Microsoft YaHei"/>
        </w:rPr>
        <w:t xml:space="preserve">，增量资金入场迹象明显。赚钱效应为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，说明指数层面虽强但个股分化仍存，涨幅主要集中于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区间。</w:t>
      </w:r>
    </w:p>
    <w:p>
      <w:r>
        <w:rPr>
          <w:rFonts w:ascii="Microsoft YaHei" w:hAnsi="Microsoft YaHei"/>
        </w:rPr>
        <w:t xml:space="preserve">国瑞科技所属概念及行业板块今日普遍承压——海工装备（-1.91%）、机器人概念（-3.30%）、核电（-2.16%）、工业板块（-2.77%）等悉数收跌，板块排名多处于全市场后 </w:t>
      </w:r>
      <w:r>
        <w:rPr>
          <w:rFonts w:ascii="Microsoft YaHei" w:hAnsi="Microsoft YaHei"/>
          <w:b/>
          <w:color w:val="1A1A1A"/>
        </w:rPr>
        <w:t>1/3</w:t>
      </w:r>
      <w:r>
        <w:rPr>
          <w:rFonts w:ascii="Microsoft YaHei" w:hAnsi="Microsoft YaHei"/>
        </w:rPr>
        <w:t xml:space="preserve"> 区间。个股在此环境下逆势承压，走势弱于大盘。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8.75元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8.86元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8.90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9.13</w:t>
            </w:r>
            <w:r>
              <w:rPr>
                <w:rFonts w:ascii="Microsoft YaHei" w:hAnsi="Microsoft YaHei"/>
                <w:sz w:val="18"/>
              </w:rPr>
              <w:t xml:space="preserve"> / 8.61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-1.24%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6,593万元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2.53%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5.87%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1.07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-153.42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2.15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总市值/流通市值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25.75亿元</w:t>
            </w:r>
          </w:p>
        </w:tc>
      </w:tr>
    </w:tbl>
    <w:p/>
    <w:p>
      <w:r>
        <w:rPr>
          <w:rFonts w:ascii="Microsoft YaHei" w:hAnsi="Microsoft YaHei"/>
        </w:rPr>
        <w:t xml:space="preserve">国瑞科技今日低开（8.90元）后短暂冲高至 </w:t>
      </w:r>
      <w:r>
        <w:rPr>
          <w:rFonts w:ascii="Microsoft YaHei" w:hAnsi="Microsoft YaHei"/>
          <w:b/>
          <w:color w:val="1A1A1A"/>
        </w:rPr>
        <w:t>9.13元</w:t>
      </w:r>
      <w:r>
        <w:rPr>
          <w:rFonts w:ascii="Microsoft YaHei" w:hAnsi="Microsoft YaHei"/>
        </w:rPr>
        <w:t xml:space="preserve">（涨幅约 </w:t>
      </w:r>
      <w:r>
        <w:rPr>
          <w:rFonts w:ascii="Microsoft YaHei" w:hAnsi="Microsoft YaHei"/>
          <w:b/>
          <w:color w:val="1A1A1A"/>
        </w:rPr>
        <w:t>+3.05%</w:t>
      </w:r>
      <w:r>
        <w:rPr>
          <w:rFonts w:ascii="Microsoft YaHei" w:hAnsi="Microsoft YaHei"/>
        </w:rPr>
        <w:t xml:space="preserve">），随后快速回落并翻绿，盘中最低探至 </w:t>
      </w:r>
      <w:r>
        <w:rPr>
          <w:rFonts w:ascii="Microsoft YaHei" w:hAnsi="Microsoft YaHei"/>
          <w:b/>
          <w:color w:val="1A1A1A"/>
        </w:rPr>
        <w:t>8.61元</w:t>
      </w:r>
      <w:r>
        <w:rPr>
          <w:rFonts w:ascii="Microsoft YaHei" w:hAnsi="Microsoft YaHei"/>
        </w:rPr>
        <w:t xml:space="preserve">，午间收于 </w:t>
      </w:r>
      <w:r>
        <w:rPr>
          <w:rFonts w:ascii="Microsoft YaHei" w:hAnsi="Microsoft YaHei"/>
          <w:b/>
          <w:color w:val="1A1A1A"/>
        </w:rPr>
        <w:t>8.75元</w:t>
      </w:r>
      <w:r>
        <w:rPr>
          <w:rFonts w:ascii="Microsoft YaHei" w:hAnsi="Microsoft YaHei"/>
        </w:rPr>
        <w:t xml:space="preserve">，跌幅 </w:t>
      </w:r>
      <w:r>
        <w:rPr>
          <w:rFonts w:ascii="Microsoft YaHei" w:hAnsi="Microsoft YaHei"/>
          <w:b/>
          <w:color w:val="1A1A1A"/>
        </w:rPr>
        <w:t>-1.24%</w:t>
      </w:r>
      <w:r>
        <w:rPr>
          <w:rFonts w:ascii="Microsoft YaHei" w:hAnsi="Microsoft YaHei"/>
        </w:rPr>
        <w:t>。</w:t>
      </w:r>
      <w:r>
        <w:rPr>
          <w:rFonts w:ascii="Microsoft YaHei" w:hAnsi="Microsoft YaHei"/>
          <w:b/>
          <w:color w:val="1A1A1A"/>
        </w:rPr>
        <w:t>振幅达 5.87%</w:t>
      </w:r>
      <w:r>
        <w:rPr>
          <w:rFonts w:ascii="Microsoft YaHei" w:hAnsi="Microsoft YaHei"/>
        </w:rPr>
        <w:t>，日内波动剧烈，呈现典型的"冲高回落"走势。</w:t>
      </w:r>
    </w:p>
    <w:p>
      <w:r>
        <w:rPr>
          <w:rFonts w:ascii="Microsoft YaHei" w:hAnsi="Microsoft YaHei"/>
          <w:b/>
          <w:color w:val="1A1A1A"/>
        </w:rPr>
        <w:t>量能方面</w:t>
      </w:r>
      <w:r>
        <w:rPr>
          <w:rFonts w:ascii="Microsoft YaHei" w:hAnsi="Microsoft YaHei"/>
        </w:rPr>
        <w:t xml:space="preserve">，半日成交额 </w:t>
      </w:r>
      <w:r>
        <w:rPr>
          <w:rFonts w:ascii="Microsoft YaHei" w:hAnsi="Microsoft YaHei"/>
          <w:b/>
          <w:color w:val="1A1A1A"/>
        </w:rPr>
        <w:t>6,593万元</w:t>
      </w:r>
      <w:r>
        <w:rPr>
          <w:rFonts w:ascii="Microsoft YaHei" w:hAnsi="Microsoft YaHei"/>
        </w:rPr>
        <w:t xml:space="preserve">，换手率 </w:t>
      </w:r>
      <w:r>
        <w:rPr>
          <w:rFonts w:ascii="Microsoft YaHei" w:hAnsi="Microsoft YaHei"/>
          <w:b/>
          <w:color w:val="1A1A1A"/>
        </w:rPr>
        <w:t>2.53%</w:t>
      </w:r>
      <w:r>
        <w:rPr>
          <w:rFonts w:ascii="Microsoft YaHei" w:hAnsi="Microsoft YaHei"/>
        </w:rPr>
        <w:t xml:space="preserve">，约为上一个交易日全日换手率（5.06%）的 </w:t>
      </w:r>
      <w:r>
        <w:rPr>
          <w:rFonts w:ascii="Microsoft YaHei" w:hAnsi="Microsoft YaHei"/>
          <w:b/>
          <w:color w:val="1A1A1A"/>
        </w:rPr>
        <w:t>50%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缩量回调</w:t>
      </w:r>
      <w:r>
        <w:rPr>
          <w:rFonts w:ascii="Microsoft YaHei" w:hAnsi="Microsoft YaHei"/>
        </w:rPr>
        <w:t>格局。量比1.07表明当前成交与近期均值基本持平，未见放量恐慌。</w:t>
      </w:r>
    </w:p>
    <w:p>
      <w:r>
        <w:rPr>
          <w:rFonts w:ascii="Microsoft YaHei" w:hAnsi="Microsoft YaHei"/>
          <w:b/>
          <w:color w:val="1A1A1A"/>
        </w:rPr>
        <w:t>估值方面</w:t>
      </w:r>
      <w:r>
        <w:rPr>
          <w:rFonts w:ascii="Microsoft YaHei" w:hAnsi="Microsoft YaHei"/>
        </w:rPr>
        <w:t xml:space="preserve">，动态市盈率为负（-153.42），反映公司当前处于亏损状态；市净率 </w:t>
      </w:r>
      <w:r>
        <w:rPr>
          <w:rFonts w:ascii="Microsoft YaHei" w:hAnsi="Microsoft YaHei"/>
          <w:b/>
          <w:color w:val="1A1A1A"/>
        </w:rPr>
        <w:t>2.15倍</w:t>
      </w:r>
      <w:r>
        <w:rPr>
          <w:rFonts w:ascii="Microsoft YaHei" w:hAnsi="Microsoft YaHei"/>
        </w:rPr>
        <w:t>，处于合理偏低区间。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541.86万元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资金流入/流出分钟数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58分钟 / 55分钟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193.0万元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441.3万元</w:t>
            </w:r>
          </w:p>
        </w:tc>
      </w:tr>
    </w:tbl>
    <w:p/>
    <w:p>
      <w:r>
        <w:rPr>
          <w:rFonts w:ascii="Microsoft YaHei" w:hAnsi="Microsoft YaHei"/>
        </w:rPr>
        <w:t>资金面</w:t>
      </w:r>
      <w:r>
        <w:rPr>
          <w:rFonts w:ascii="Microsoft YaHei" w:hAnsi="Microsoft YaHei"/>
          <w:b/>
          <w:color w:val="1A1A1A"/>
        </w:rPr>
        <w:t>明显偏空</w:t>
      </w:r>
      <w:r>
        <w:rPr>
          <w:rFonts w:ascii="Microsoft YaHei" w:hAnsi="Microsoft YaHei"/>
        </w:rPr>
        <w:t>。虽然资金流入与流出分钟数接近（58:55），但</w:t>
      </w:r>
      <w:r>
        <w:rPr>
          <w:rFonts w:ascii="Microsoft YaHei" w:hAnsi="Microsoft YaHei"/>
          <w:b/>
          <w:color w:val="1A1A1A"/>
        </w:rPr>
        <w:t>最大单分钟流出额（441.3万）远超最大单分钟流入额（193.0万）</w:t>
      </w:r>
      <w:r>
        <w:rPr>
          <w:rFonts w:ascii="Microsoft YaHei" w:hAnsi="Microsoft YaHei"/>
        </w:rPr>
        <w:t>，显示盘中存在较为集中的卖盘抛压。</w:t>
      </w:r>
    </w:p>
    <w:p>
      <w:r>
        <w:rPr>
          <w:rFonts w:ascii="Microsoft YaHei" w:hAnsi="Microsoft YaHei"/>
        </w:rPr>
        <w:t>上一交易日（日终）各资金细分数据同样呈现全线净流出：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大单净流出</w:t>
      </w:r>
      <w:r>
        <w:rPr>
          <w:rFonts w:ascii="Microsoft YaHei" w:hAnsi="Microsoft YaHei"/>
        </w:rPr>
        <w:t>: 310.76万元</w:t>
      </w:r>
    </w:p>
    <w:p>
      <w:pPr>
        <w:pStyle w:val="ListBullet"/>
      </w:pPr>
      <w:r>
        <w:rPr>
          <w:rFonts w:ascii="Microsoft YaHei" w:hAnsi="Microsoft YaHei"/>
        </w:rPr>
        <w:t>中单净流出: 154.56万元</w:t>
      </w:r>
    </w:p>
    <w:p>
      <w:pPr>
        <w:pStyle w:val="ListBullet"/>
      </w:pPr>
      <w:r>
        <w:rPr>
          <w:rFonts w:ascii="Microsoft YaHei" w:hAnsi="Microsoft YaHei"/>
        </w:rPr>
        <w:t>小单净流出: 76.54万元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合计净流出</w:t>
      </w:r>
      <w:r>
        <w:rPr>
          <w:rFonts w:ascii="Microsoft YaHei" w:hAnsi="Microsoft YaHei"/>
        </w:rPr>
        <w:t>: 541.86万元</w:t>
      </w:r>
    </w:p>
    <w:p>
      <w:r>
        <w:rPr>
          <w:rFonts w:ascii="Microsoft YaHei" w:hAnsi="Microsoft YaHei"/>
        </w:rPr>
        <w:t>大单净流出规模最大，说明</w:t>
      </w:r>
      <w:r>
        <w:rPr>
          <w:rFonts w:ascii="Microsoft YaHei" w:hAnsi="Microsoft YaHei"/>
          <w:b/>
          <w:color w:val="1A1A1A"/>
        </w:rPr>
        <w:t>主力资金已连续施压</w:t>
      </w:r>
      <w:r>
        <w:rPr>
          <w:rFonts w:ascii="Microsoft YaHei" w:hAnsi="Microsoft YaHei"/>
        </w:rPr>
        <w:t>，且今日盘中延续了这一趋势。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8.75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MA5（8.73）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价格在其上方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MA10（8.88）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价格在其下方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MA20/布林中轨（9.25）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价格远在其下方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-5.4%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10.21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8.29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  <w:b/>
          <w:color w:val="1A1A1A"/>
        </w:rPr>
        <w:t>短期支撑</w:t>
      </w:r>
      <w:r>
        <w:rPr>
          <w:rFonts w:ascii="Microsoft YaHei" w:hAnsi="Microsoft YaHei"/>
        </w:rPr>
        <w:t xml:space="preserve">：当前价 </w:t>
      </w:r>
      <w:r>
        <w:rPr>
          <w:rFonts w:ascii="Microsoft YaHei" w:hAnsi="Microsoft YaHei"/>
          <w:b/>
          <w:color w:val="1A1A1A"/>
        </w:rPr>
        <w:t>8.75元</w:t>
      </w:r>
      <w:r>
        <w:rPr>
          <w:rFonts w:ascii="Microsoft YaHei" w:hAnsi="Microsoft YaHei"/>
        </w:rPr>
        <w:t xml:space="preserve"> 紧贴 </w:t>
      </w:r>
      <w:r>
        <w:rPr>
          <w:rFonts w:ascii="Microsoft YaHei" w:hAnsi="Microsoft YaHei"/>
          <w:b/>
          <w:color w:val="1A1A1A"/>
        </w:rPr>
        <w:t>MA5（8.73元）</w:t>
      </w:r>
      <w:r>
        <w:rPr>
          <w:rFonts w:ascii="Microsoft YaHei" w:hAnsi="Microsoft YaHei"/>
        </w:rPr>
        <w:t xml:space="preserve"> 运行，仅高出 </w:t>
      </w:r>
      <w:r>
        <w:rPr>
          <w:rFonts w:ascii="Microsoft YaHei" w:hAnsi="Microsoft YaHei"/>
          <w:b/>
          <w:color w:val="1A1A1A"/>
        </w:rPr>
        <w:t>0.2%</w:t>
      </w:r>
      <w:r>
        <w:rPr>
          <w:rFonts w:ascii="Microsoft YaHei" w:hAnsi="Microsoft YaHei"/>
        </w:rPr>
        <w:t>，若午后继续下探，MA5的支撑将面临考验。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中期压力</w:t>
      </w:r>
      <w:r>
        <w:rPr>
          <w:rFonts w:ascii="Microsoft YaHei" w:hAnsi="Microsoft YaHei"/>
        </w:rPr>
        <w:t xml:space="preserve">：MA10（8.88元）构成上方第一阻力，MA20（9.25元）为第二阻力，当前价格距MA20偏离度达 </w:t>
      </w:r>
      <w:r>
        <w:rPr>
          <w:rFonts w:ascii="Microsoft YaHei" w:hAnsi="Microsoft YaHei"/>
          <w:b/>
          <w:color w:val="1A1A1A"/>
        </w:rPr>
        <w:t>-5.4%</w:t>
      </w:r>
      <w:r>
        <w:rPr>
          <w:rFonts w:ascii="Microsoft YaHei" w:hAnsi="Microsoft YaHei"/>
        </w:rPr>
        <w:t>，中期趋势明显偏弱。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布林带</w:t>
      </w:r>
      <w:r>
        <w:rPr>
          <w:rFonts w:ascii="Microsoft YaHei" w:hAnsi="Microsoft YaHei"/>
        </w:rPr>
        <w:t xml:space="preserve">：下轨位于 </w:t>
      </w:r>
      <w:r>
        <w:rPr>
          <w:rFonts w:ascii="Microsoft YaHei" w:hAnsi="Microsoft YaHei"/>
          <w:b/>
          <w:color w:val="1A1A1A"/>
        </w:rPr>
        <w:t>8.29元</w:t>
      </w:r>
      <w:r>
        <w:rPr>
          <w:rFonts w:ascii="Microsoft YaHei" w:hAnsi="Microsoft YaHei"/>
        </w:rPr>
        <w:t xml:space="preserve">，当前价距下轨尚有 </w:t>
      </w:r>
      <w:r>
        <w:rPr>
          <w:rFonts w:ascii="Microsoft YaHei" w:hAnsi="Microsoft YaHei"/>
          <w:b/>
          <w:color w:val="1A1A1A"/>
        </w:rPr>
        <w:t>5.5%</w:t>
      </w:r>
      <w:r>
        <w:rPr>
          <w:rFonts w:ascii="Microsoft YaHei" w:hAnsi="Microsoft YaHei"/>
        </w:rPr>
        <w:t xml:space="preserve"> 的空间。若午后延续跌势，布林下轨将是重要的防线。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盘中异动信号</w:t>
      </w:r>
      <w:r>
        <w:rPr>
          <w:rFonts w:ascii="Microsoft YaHei" w:hAnsi="Microsoft YaHei"/>
        </w:rPr>
        <w:t xml:space="preserve">：09:46:37出现一笔大买盘（价位约 </w:t>
      </w:r>
      <w:r>
        <w:rPr>
          <w:rFonts w:ascii="Microsoft YaHei" w:hAnsi="Microsoft YaHei"/>
          <w:b/>
          <w:color w:val="1A1A1A"/>
        </w:rPr>
        <w:t>9.95元</w:t>
      </w:r>
      <w:r>
        <w:rPr>
          <w:rFonts w:ascii="Microsoft YaHei" w:hAnsi="Microsoft YaHei"/>
        </w:rPr>
        <w:t xml:space="preserve">附近），09:56:01出现一笔大卖单（价位约 </w:t>
      </w:r>
      <w:r>
        <w:rPr>
          <w:rFonts w:ascii="Microsoft YaHei" w:hAnsi="Microsoft YaHei"/>
          <w:b/>
          <w:color w:val="1A1A1A"/>
        </w:rPr>
        <w:t>9.90元</w:t>
      </w:r>
      <w:r>
        <w:rPr>
          <w:rFonts w:ascii="Microsoft YaHei" w:hAnsi="Microsoft YaHei"/>
        </w:rPr>
        <w:t>），印证了早盘冲高回落过程中多空博弈激烈。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  <w:b/>
          <w:color w:val="1A1A1A"/>
        </w:rPr>
        <w:t>【股东人数更新】</w:t>
      </w:r>
    </w:p>
    <w:p>
      <w:pPr>
        <w:pStyle w:val="ListBullet"/>
      </w:pPr>
      <w:r>
        <w:rPr>
          <w:rFonts w:ascii="Microsoft YaHei" w:hAnsi="Microsoft YaHei"/>
        </w:rPr>
        <w:t>来源：互动易问答 | 时间：2026-07-23</w:t>
      </w:r>
    </w:p>
    <w:p>
      <w:pPr>
        <w:pStyle w:val="ListBullet"/>
      </w:pPr>
      <w:r>
        <w:rPr>
          <w:rFonts w:ascii="Microsoft YaHei" w:hAnsi="Microsoft YaHei"/>
        </w:rPr>
        <w:t xml:space="preserve">内容：截至 </w:t>
      </w:r>
      <w:r>
        <w:rPr>
          <w:rFonts w:ascii="Microsoft YaHei" w:hAnsi="Microsoft YaHei"/>
          <w:b/>
          <w:color w:val="1A1A1A"/>
        </w:rPr>
        <w:t>2026年7月20日</w:t>
      </w:r>
      <w:r>
        <w:rPr>
          <w:rFonts w:ascii="Microsoft YaHei" w:hAnsi="Microsoft YaHei"/>
        </w:rPr>
        <w:t xml:space="preserve">，公司股东人数为 </w:t>
      </w:r>
      <w:r>
        <w:rPr>
          <w:rFonts w:ascii="Microsoft YaHei" w:hAnsi="Microsoft YaHei"/>
          <w:b/>
          <w:color w:val="1A1A1A"/>
        </w:rPr>
        <w:t>27,149户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该数据为近期投资者最新可查的筹码集中度参考。结合当前 </w:t>
      </w:r>
      <w:r>
        <w:rPr>
          <w:rFonts w:ascii="Microsoft YaHei" w:hAnsi="Microsoft YaHei"/>
          <w:b/>
          <w:color w:val="1A1A1A"/>
        </w:rPr>
        <w:t>25.75亿元</w:t>
      </w:r>
      <w:r>
        <w:rPr>
          <w:rFonts w:ascii="Microsoft YaHei" w:hAnsi="Microsoft YaHei"/>
        </w:rPr>
        <w:t xml:space="preserve"> 流通市值，人均持股约 </w:t>
      </w:r>
      <w:r>
        <w:rPr>
          <w:rFonts w:ascii="Microsoft YaHei" w:hAnsi="Microsoft YaHei"/>
          <w:b/>
          <w:color w:val="1A1A1A"/>
        </w:rPr>
        <w:t>9.48万元</w:t>
      </w:r>
      <w:r>
        <w:rPr>
          <w:rFonts w:ascii="Microsoft YaHei" w:hAnsi="Microsoft YaHei"/>
        </w:rPr>
        <w:t>，属于中小市值个股的典型散户化特征。后续可追踪股东人数变化趋势，若持续减少则预示筹码逐步集中。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国瑞科技横跨军工、海工装备、核电、风电、机器人等题材，今日各关联板块表现如下：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全市场排名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板块内该股排名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海工装备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619/1158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110/256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风电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-0.85%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386/1158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207/418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核电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-2.16%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666/1158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147/333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机器人概念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-3.30%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858/1158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396/1152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-2.77%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469/1209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电气设备(A股)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-2.62%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756/1158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81/235</w:t>
            </w:r>
          </w:p>
        </w:tc>
      </w:tr>
    </w:tbl>
    <w:p/>
    <w:p>
      <w:r>
        <w:rPr>
          <w:rFonts w:ascii="Microsoft YaHei" w:hAnsi="Microsoft YaHei"/>
        </w:rPr>
        <w:t xml:space="preserve">所有关联板块全线飘绿，其中 </w:t>
      </w:r>
      <w:r>
        <w:rPr>
          <w:rFonts w:ascii="Microsoft YaHei" w:hAnsi="Microsoft YaHei"/>
          <w:b/>
          <w:color w:val="1A1A1A"/>
        </w:rPr>
        <w:t>机器人概念（-3.30%）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工业板块（-2.77%）</w:t>
      </w:r>
      <w:r>
        <w:rPr>
          <w:rFonts w:ascii="Microsoft YaHei" w:hAnsi="Microsoft YaHei"/>
        </w:rPr>
        <w:t xml:space="preserve"> 跌幅最深。国瑞科技在所在板块内排名多处于中后段，表现相对平庸，未能体现出个股独立性。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大盘与板块背离</w:t>
      </w:r>
      <w:r>
        <w:rPr>
          <w:rFonts w:ascii="Microsoft YaHei" w:hAnsi="Microsoft YaHei"/>
        </w:rPr>
        <w:t>：今日全市场情绪较好（上涨79%），但国瑞科技所属概念板块整体疲弱，个股缺乏板块共振支撑，走势独立下行。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冲高回落显弱势</w:t>
      </w:r>
      <w:r>
        <w:rPr>
          <w:rFonts w:ascii="Microsoft YaHei" w:hAnsi="Microsoft YaHei"/>
        </w:rPr>
        <w:t xml:space="preserve">：早盘曾冲高至9.13元（+3.05%），但迅速遭遇卖盘打压，午间收跌 </w:t>
      </w:r>
      <w:r>
        <w:rPr>
          <w:rFonts w:ascii="Microsoft YaHei" w:hAnsi="Microsoft YaHei"/>
          <w:b/>
          <w:color w:val="1A1A1A"/>
        </w:rPr>
        <w:t>-1.24%</w:t>
      </w:r>
      <w:r>
        <w:rPr>
          <w:rFonts w:ascii="Microsoft YaHei" w:hAnsi="Microsoft YaHei"/>
        </w:rPr>
        <w:t xml:space="preserve">，振幅 </w:t>
      </w:r>
      <w:r>
        <w:rPr>
          <w:rFonts w:ascii="Microsoft YaHei" w:hAnsi="Microsoft YaHei"/>
          <w:b/>
          <w:color w:val="1A1A1A"/>
        </w:rPr>
        <w:t>5.87%</w:t>
      </w:r>
      <w:r>
        <w:rPr>
          <w:rFonts w:ascii="Microsoft YaHei" w:hAnsi="Microsoft YaHei"/>
        </w:rPr>
        <w:t xml:space="preserve"> 说明多空分歧较大，且空方占据上风。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资金持续流出</w:t>
      </w:r>
      <w:r>
        <w:rPr>
          <w:rFonts w:ascii="Microsoft YaHei" w:hAnsi="Microsoft YaHei"/>
        </w:rPr>
        <w:t xml:space="preserve">：半日净流出 </w:t>
      </w:r>
      <w:r>
        <w:rPr>
          <w:rFonts w:ascii="Microsoft YaHei" w:hAnsi="Microsoft YaHei"/>
          <w:b/>
          <w:color w:val="1A1A1A"/>
        </w:rPr>
        <w:t>541.86万元</w:t>
      </w:r>
      <w:r>
        <w:rPr>
          <w:rFonts w:ascii="Microsoft YaHei" w:hAnsi="Microsoft YaHei"/>
        </w:rPr>
        <w:t>，且结合上一交易日大单净流出数据，主力资金已连续两个交易日派发，短期抛压不容忽视。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技术面临界</w:t>
      </w:r>
      <w:r>
        <w:rPr>
          <w:rFonts w:ascii="Microsoft YaHei" w:hAnsi="Microsoft YaHei"/>
        </w:rPr>
        <w:t xml:space="preserve">：当前价 </w:t>
      </w:r>
      <w:r>
        <w:rPr>
          <w:rFonts w:ascii="Microsoft YaHei" w:hAnsi="Microsoft YaHei"/>
          <w:b/>
          <w:color w:val="1A1A1A"/>
        </w:rPr>
        <w:t>8.75元</w:t>
      </w:r>
      <w:r>
        <w:rPr>
          <w:rFonts w:ascii="Microsoft YaHei" w:hAnsi="Microsoft YaHei"/>
        </w:rPr>
        <w:t xml:space="preserve"> 紧贴 MA5（8.73元），若午后失守，则下方支撑看至布林下轨 </w:t>
      </w:r>
      <w:r>
        <w:rPr>
          <w:rFonts w:ascii="Microsoft YaHei" w:hAnsi="Microsoft YaHei"/>
          <w:b/>
          <w:color w:val="1A1A1A"/>
        </w:rPr>
        <w:t>8.29元</w:t>
      </w:r>
      <w:r>
        <w:rPr>
          <w:rFonts w:ascii="Microsoft YaHei" w:hAnsi="Microsoft YaHei"/>
        </w:rPr>
        <w:t xml:space="preserve">（约 </w:t>
      </w:r>
      <w:r>
        <w:rPr>
          <w:rFonts w:ascii="Microsoft YaHei" w:hAnsi="Microsoft YaHei"/>
          <w:b/>
          <w:color w:val="1A1A1A"/>
        </w:rPr>
        <w:t>-5.3%</w:t>
      </w:r>
      <w:r>
        <w:rPr>
          <w:rFonts w:ascii="Microsoft YaHei" w:hAnsi="Microsoft YaHei"/>
        </w:rPr>
        <w:t xml:space="preserve"> 空间）。上方MA10（8.88元）和MA20（9.25元）构成双重压制。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估值与业绩</w:t>
      </w:r>
      <w:r>
        <w:rPr>
          <w:rFonts w:ascii="Microsoft YaHei" w:hAnsi="Microsoft YaHei"/>
        </w:rPr>
        <w:t>：动态市盈率为负，公司处于亏损状态，这在一定程度上压制了资金做多意愿。后续需关注公司中报业绩改善信号或军工订单催化剂。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：以上分析基于午间公开数据，不构成投资建议。个股波动较大，午后走势需关注大盘强弱及板块情绪变化，注意控制仓位风险。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国瑞科技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