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大连圣亚（600593.SH）午间分析报告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数据截止时间</w:t>
      </w:r>
      <w:r>
        <w:rPr>
          <w:rFonts w:ascii="Microsoft YaHei" w:hAnsi="Microsoft YaHei"/>
        </w:rPr>
        <w:t xml:space="preserve">：今日 11:30 收盘 | </w:t>
      </w:r>
      <w:r>
        <w:rPr>
          <w:rFonts w:ascii="Microsoft YaHei" w:hAnsi="Microsoft YaHei"/>
          <w:b/>
          <w:color w:val="1A1A1A"/>
        </w:rPr>
        <w:t>分析日期</w:t>
      </w:r>
      <w:r>
        <w:rPr>
          <w:rFonts w:ascii="Microsoft YaHei" w:hAnsi="Microsoft YaHei"/>
        </w:rPr>
        <w:t>：今日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全市场整体情绪偏暖，上涨占比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>，涨停58只，跌停19只，市场热度56（较高）。但大连圣亚所属的旅游、消费服务板块表现低迷——</w:t>
      </w:r>
      <w:r>
        <w:rPr>
          <w:rFonts w:ascii="Microsoft YaHei" w:hAnsi="Microsoft YaHei"/>
          <w:b/>
          <w:color w:val="1A1A1A"/>
        </w:rPr>
        <w:t>旅游概念板块下跌 -1.47%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消费者服务板块下跌 -1.46%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酒店餐馆与休闲板块下跌 -1.28%</w:t>
      </w:r>
      <w:r>
        <w:rPr>
          <w:rFonts w:ascii="Microsoft YaHei" w:hAnsi="Microsoft YaHei"/>
        </w:rPr>
        <w:t xml:space="preserve">，均跑输大盘。大连圣亚在消费者服务板块中排名 </w:t>
      </w:r>
      <w:r>
        <w:rPr>
          <w:rFonts w:ascii="Microsoft YaHei" w:hAnsi="Microsoft YaHei"/>
          <w:b/>
          <w:color w:val="1A1A1A"/>
        </w:rPr>
        <w:t>50/52</w:t>
      </w:r>
      <w:r>
        <w:rPr>
          <w:rFonts w:ascii="Microsoft YaHei" w:hAnsi="Microsoft YaHei"/>
        </w:rPr>
        <w:t xml:space="preserve">，在酒店餐馆与休闲板块中排名 </w:t>
      </w:r>
      <w:r>
        <w:rPr>
          <w:rFonts w:ascii="Microsoft YaHei" w:hAnsi="Microsoft YaHei"/>
          <w:b/>
          <w:color w:val="1A1A1A"/>
        </w:rPr>
        <w:t>37/38</w:t>
      </w:r>
      <w:r>
        <w:rPr>
          <w:rFonts w:ascii="Microsoft YaHei" w:hAnsi="Microsoft YaHei"/>
        </w:rPr>
        <w:t>，均为板块内跌幅前列的个股，表现显著弱于行业均值。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核心数据一览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对比/解读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35.56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38.65 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-7.99%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接近跌停（跌停价 34.79 元）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38.28 / 38.69 / 34.79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10.09%</w:t>
            </w:r>
            <w:r>
              <w:rPr>
                <w:rFonts w:ascii="Microsoft YaHei" w:hAnsi="Microsoft YaHei"/>
                <w:sz w:val="18"/>
              </w:rPr>
              <w:t>，盘中一度触及跌停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2.84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半日即放量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5.98%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上日全日仅 2.76%，今日半日为上日的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2.17 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交投明显活跃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73.84 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高于上日收盘的 176.83 倍（因盈利基数小导致股价下跌后PE被动变化）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22.19 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估值偏高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46.39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 45.80 亿元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关键解读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放量暴跌</w:t>
      </w:r>
      <w:r>
        <w:rPr>
          <w:rFonts w:ascii="Microsoft YaHei" w:hAnsi="Microsoft YaHei"/>
        </w:rPr>
        <w:t>：半日换手率5.98%已是上日全日的2.17倍，属于典型</w:t>
      </w:r>
      <w:r>
        <w:rPr>
          <w:rFonts w:ascii="Microsoft YaHei" w:hAnsi="Microsoft YaHei"/>
          <w:b/>
          <w:color w:val="1A1A1A"/>
        </w:rPr>
        <w:t>放量下跌</w:t>
      </w:r>
      <w:r>
        <w:rPr>
          <w:rFonts w:ascii="Microsoft YaHei" w:hAnsi="Microsoft YaHei"/>
        </w:rPr>
        <w:t>形态。结合量比1.24，说明资金在主动离场。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内外盘严重失衡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30,487手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46,554手</w:t>
      </w:r>
      <w:r>
        <w:rPr>
          <w:rFonts w:ascii="Microsoft YaHei" w:hAnsi="Microsoft YaHei"/>
        </w:rPr>
        <w:t xml:space="preserve">，内盘占比 </w:t>
      </w:r>
      <w:r>
        <w:rPr>
          <w:rFonts w:ascii="Microsoft YaHei" w:hAnsi="Microsoft YaHei"/>
          <w:b/>
          <w:color w:val="1A1A1A"/>
        </w:rPr>
        <w:t>60.4%</w:t>
      </w:r>
      <w:r>
        <w:rPr>
          <w:rFonts w:ascii="Microsoft YaHei" w:hAnsi="Microsoft YaHei"/>
        </w:rPr>
        <w:t>，主动性卖单远超买单，抛压十分沉重。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盘中触及跌停</w:t>
      </w:r>
      <w:r>
        <w:rPr>
          <w:rFonts w:ascii="Microsoft YaHei" w:hAnsi="Microsoft YaHei"/>
        </w:rPr>
        <w:t xml:space="preserve">：最低价 </w:t>
      </w:r>
      <w:r>
        <w:rPr>
          <w:rFonts w:ascii="Microsoft YaHei" w:hAnsi="Microsoft YaHei"/>
          <w:b/>
          <w:color w:val="1A1A1A"/>
        </w:rPr>
        <w:t>34.79元</w:t>
      </w:r>
      <w:r>
        <w:rPr>
          <w:rFonts w:ascii="Microsoft YaHei" w:hAnsi="Microsoft YaHei"/>
        </w:rPr>
        <w:t xml:space="preserve"> 与跌停价完全吻合，说明空头一度将股价封死在跌停板，随后才小幅反弹至35.56元收盘。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今日午间资金流向（分钟级统计）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718.39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111.5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223.0 万元</w:t>
            </w:r>
          </w:p>
        </w:tc>
      </w:tr>
    </w:tbl>
    <w:p/>
    <w:p>
      <w:r>
        <w:rPr>
          <w:rFonts w:ascii="Microsoft YaHei" w:hAnsi="Microsoft YaHei"/>
        </w:rPr>
        <w:t xml:space="preserve">资金流出时长占比 </w:t>
      </w:r>
      <w:r>
        <w:rPr>
          <w:rFonts w:ascii="Microsoft YaHei" w:hAnsi="Microsoft YaHei"/>
          <w:b/>
          <w:color w:val="1A1A1A"/>
        </w:rPr>
        <w:t>60.2%</w:t>
      </w:r>
      <w:r>
        <w:rPr>
          <w:rFonts w:ascii="Microsoft YaHei" w:hAnsi="Microsoft YaHei"/>
        </w:rPr>
        <w:t xml:space="preserve">，且最大单分钟流出额（223万）是最大单分钟流入额（111.5万）的 </w:t>
      </w:r>
      <w:r>
        <w:rPr>
          <w:rFonts w:ascii="Microsoft YaHei" w:hAnsi="Microsoft YaHei"/>
          <w:b/>
          <w:color w:val="1A1A1A"/>
        </w:rPr>
        <w:t>2倍</w:t>
      </w:r>
      <w:r>
        <w:rPr>
          <w:rFonts w:ascii="Microsoft YaHei" w:hAnsi="Microsoft YaHei"/>
        </w:rPr>
        <w:t>，空方力量占据压倒性优势。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-121.5万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400.2万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521.8万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-406.2万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1,958.1万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2,364.3万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-190.7万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917.9万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1,108.6万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-718.4万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>&gt; 上一交易日已呈现全线净流出，中单流出最大（-406.2万）。今日延续并加剧了资金出逃态势。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MA5（约36.24元）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1.9%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已跌破短期均线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MA10（约37.45元）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5.0%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跌破中期均线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MA20/布林中轨（约37.21元）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4.4%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跌破中期生命线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布林带上轨（39.53元）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远离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布林带下轨（34.89元）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1.9%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紧贴下轨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技术面研判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35.56元</w:t>
      </w:r>
      <w:r>
        <w:rPr>
          <w:rFonts w:ascii="Microsoft YaHei" w:hAnsi="Microsoft YaHei"/>
        </w:rPr>
        <w:t xml:space="preserve"> 已跌破 </w:t>
      </w:r>
      <w:r>
        <w:rPr>
          <w:rFonts w:ascii="Microsoft YaHei" w:hAnsi="Microsoft YaHei"/>
          <w:b/>
          <w:color w:val="1A1A1A"/>
        </w:rPr>
        <w:t>MA5、MA10、MA20</w:t>
      </w:r>
      <w:r>
        <w:rPr>
          <w:rFonts w:ascii="Microsoft YaHei" w:hAnsi="Microsoft YaHei"/>
        </w:rPr>
        <w:t xml:space="preserve"> 三条均线，短期、中期均线系统呈现空头排列。</w:t>
      </w:r>
    </w:p>
    <w:p>
      <w:pPr>
        <w:pStyle w:val="ListBullet"/>
      </w:pPr>
      <w:r>
        <w:rPr>
          <w:rFonts w:ascii="Microsoft YaHei" w:hAnsi="Microsoft YaHei"/>
        </w:rPr>
        <w:t xml:space="preserve">今日盘中最低 </w:t>
      </w:r>
      <w:r>
        <w:rPr>
          <w:rFonts w:ascii="Microsoft YaHei" w:hAnsi="Microsoft YaHei"/>
          <w:b/>
          <w:color w:val="1A1A1A"/>
        </w:rPr>
        <w:t>34.79元</w:t>
      </w:r>
      <w:r>
        <w:rPr>
          <w:rFonts w:ascii="Microsoft YaHei" w:hAnsi="Microsoft YaHei"/>
        </w:rPr>
        <w:t xml:space="preserve"> 已</w:t>
      </w:r>
      <w:r>
        <w:rPr>
          <w:rFonts w:ascii="Microsoft YaHei" w:hAnsi="Microsoft YaHei"/>
          <w:b/>
          <w:color w:val="1A1A1A"/>
        </w:rPr>
        <w:t>击穿布林带下轨（34.89元）</w:t>
      </w:r>
      <w:r>
        <w:rPr>
          <w:rFonts w:ascii="Microsoft YaHei" w:hAnsi="Microsoft YaHei"/>
        </w:rPr>
        <w:t>，虽然午间收盘小幅回升至下轨之上，但下轨附近支撑力度仍需观察。</w:t>
      </w:r>
    </w:p>
    <w:p>
      <w:pPr>
        <w:pStyle w:val="ListBullet"/>
      </w:pPr>
      <w:r>
        <w:rPr>
          <w:rFonts w:ascii="Microsoft YaHei" w:hAnsi="Microsoft YaHei"/>
        </w:rPr>
        <w:t>从布林带开口来看，上轨39.53元与下轨34.89元之间宽度约4.64元，带宽处于扩张中，说明波动率在放大，短期方向选择已向下破位。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关键支撑位</w:t>
      </w:r>
      <w:r>
        <w:rPr>
          <w:rFonts w:ascii="Microsoft YaHei" w:hAnsi="Microsoft YaHei"/>
        </w:rPr>
        <w:t>：34.79元（跌停价/今日低点）—若午后再次跌破则可能封死跌停；</w:t>
      </w:r>
      <w:r>
        <w:rPr>
          <w:rFonts w:ascii="Microsoft YaHei" w:hAnsi="Microsoft YaHei"/>
          <w:b/>
          <w:color w:val="1A1A1A"/>
        </w:rPr>
        <w:t>阻力位</w:t>
      </w:r>
      <w:r>
        <w:rPr>
          <w:rFonts w:ascii="Microsoft YaHei" w:hAnsi="Microsoft YaHei"/>
        </w:rPr>
        <w:t>：MA5 36.24元。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新闻源中仅有一条互动问答信息，且无正文内容可供详细分析。未发现公司层面发布重大利空公告或澄清消息。大连圣亚所属的</w:t>
      </w:r>
      <w:r>
        <w:rPr>
          <w:rFonts w:ascii="Microsoft YaHei" w:hAnsi="Microsoft YaHei"/>
          <w:b/>
          <w:color w:val="1A1A1A"/>
        </w:rPr>
        <w:t>股权转让（并购重组）</w:t>
      </w:r>
      <w:r>
        <w:rPr>
          <w:rFonts w:ascii="Microsoft YaHei" w:hAnsi="Microsoft YaHei"/>
        </w:rPr>
        <w:t xml:space="preserve">概念板块跌幅达 </w:t>
      </w:r>
      <w:r>
        <w:rPr>
          <w:rFonts w:ascii="Microsoft YaHei" w:hAnsi="Microsoft YaHei"/>
          <w:b/>
          <w:color w:val="1A1A1A"/>
        </w:rPr>
        <w:t>-3.03%</w:t>
      </w:r>
      <w:r>
        <w:rPr>
          <w:rFonts w:ascii="Microsoft YaHei" w:hAnsi="Microsoft YaHei"/>
        </w:rPr>
        <w:t>（排名819/1158），该板块整体情绪偏弱，或对个股形成情绪传导。</w:t>
      </w:r>
    </w:p>
    <w:p>
      <w:r>
        <w:rPr>
          <w:rFonts w:ascii="Microsoft YaHei" w:hAnsi="Microsoft YaHei"/>
        </w:rPr>
        <w:t xml:space="preserve">所属旅游板块整体下跌 </w:t>
      </w:r>
      <w:r>
        <w:rPr>
          <w:rFonts w:ascii="Microsoft YaHei" w:hAnsi="Microsoft YaHei"/>
          <w:b/>
          <w:color w:val="1A1A1A"/>
        </w:rPr>
        <w:t>-1.47%</w:t>
      </w:r>
      <w:r>
        <w:rPr>
          <w:rFonts w:ascii="Microsoft YaHei" w:hAnsi="Microsoft YaHei"/>
        </w:rPr>
        <w:t>，但大连圣亚跌幅（-7.99%）远超板块均值，说明资金</w:t>
      </w:r>
      <w:r>
        <w:rPr>
          <w:rFonts w:ascii="Microsoft YaHei" w:hAnsi="Microsoft YaHei"/>
          <w:b/>
          <w:color w:val="1A1A1A"/>
        </w:rPr>
        <w:t>极度看空该股</w:t>
      </w:r>
      <w:r>
        <w:rPr>
          <w:rFonts w:ascii="Microsoft YaHei" w:hAnsi="Microsoft YaHei"/>
        </w:rPr>
        <w:t>，下跌并非板块系统性拖累，而是个股自身因素驱动。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所属板块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该股在板块中排名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旅游概念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-1.47%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524/1158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141/150</w:t>
            </w:r>
            <w:r>
              <w:rPr>
                <w:rFonts w:ascii="Microsoft YaHei" w:hAnsi="Microsoft YaHei"/>
                <w:sz w:val="18"/>
              </w:rPr>
              <w:t>（倒数第10）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消费者服务（行业）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-1.46%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50/52</w:t>
            </w:r>
            <w:r>
              <w:rPr>
                <w:rFonts w:ascii="Microsoft YaHei" w:hAnsi="Microsoft YaHei"/>
                <w:sz w:val="18"/>
              </w:rPr>
              <w:t>（倒数第3）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酒店、餐馆与休闲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-1.28%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37/38</w:t>
            </w:r>
            <w:r>
              <w:rPr>
                <w:rFonts w:ascii="Microsoft YaHei" w:hAnsi="Microsoft YaHei"/>
                <w:sz w:val="18"/>
              </w:rPr>
              <w:t>（倒数第2）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股权转让（并购重组）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-3.03%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819/1158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366/453</w:t>
            </w:r>
          </w:p>
        </w:tc>
      </w:tr>
    </w:tbl>
    <w:p/>
    <w:p>
      <w:r>
        <w:rPr>
          <w:rFonts w:ascii="Microsoft YaHei" w:hAnsi="Microsoft YaHei"/>
        </w:rPr>
        <w:t>大连圣亚在所有相关板块中均处于</w:t>
      </w:r>
      <w:r>
        <w:rPr>
          <w:rFonts w:ascii="Microsoft YaHei" w:hAnsi="Microsoft YaHei"/>
          <w:b/>
          <w:color w:val="1A1A1A"/>
        </w:rPr>
        <w:t>跌幅前列</w:t>
      </w:r>
      <w:r>
        <w:rPr>
          <w:rFonts w:ascii="Microsoft YaHei" w:hAnsi="Microsoft YaHei"/>
        </w:rPr>
        <w:t>，领跌于同行，说明资金抛售具有针对性。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主力观点总结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空头主导，放量下杀</w:t>
      </w:r>
      <w:r>
        <w:rPr>
          <w:rFonts w:ascii="Microsoft YaHei" w:hAnsi="Microsoft YaHei"/>
        </w:rPr>
        <w:t>：半日换手率5.98%为上日全日的2.17倍，内盘占比超60%，分钟资金净流出718万元，空方力量占据绝对优势。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技术形态破位</w:t>
      </w:r>
      <w:r>
        <w:rPr>
          <w:rFonts w:ascii="Microsoft YaHei" w:hAnsi="Microsoft YaHei"/>
        </w:rPr>
        <w:t>：股价已跌破MA5/MA10/MA20三条均线，盘中一度击穿布林带下轨，短期技术形态已</w:t>
      </w:r>
      <w:r>
        <w:rPr>
          <w:rFonts w:ascii="Microsoft YaHei" w:hAnsi="Microsoft YaHei"/>
          <w:b/>
          <w:color w:val="1A1A1A"/>
        </w:rPr>
        <w:t>明显走坏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资金不计成本离场</w:t>
      </w:r>
      <w:r>
        <w:rPr>
          <w:rFonts w:ascii="Microsoft YaHei" w:hAnsi="Microsoft YaHei"/>
        </w:rPr>
        <w:t>：今日开盘价38.28元，最低跌至34.79元（跌停价），振幅达10.09%，期间未见明显多头承接，说明卖盘意愿坚决。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估值风险</w:t>
      </w:r>
      <w:r>
        <w:rPr>
          <w:rFonts w:ascii="Microsoft YaHei" w:hAnsi="Microsoft YaHei"/>
        </w:rPr>
        <w:t>：动态市盈率73.84倍，市净率高达22.19倍，在消费服务类股票中估值处于偏高水平，基本面支撑较弱。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午后关键观察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若股价</w:t>
      </w:r>
      <w:r>
        <w:rPr>
          <w:rFonts w:ascii="Microsoft YaHei" w:hAnsi="Microsoft YaHei"/>
          <w:b/>
          <w:color w:val="1A1A1A"/>
        </w:rPr>
        <w:t>有效跌破34.79元（跌停价/盘中低点）</w:t>
      </w:r>
      <w:r>
        <w:rPr>
          <w:rFonts w:ascii="Microsoft YaHei" w:hAnsi="Microsoft YaHei"/>
        </w:rPr>
        <w:t>，可能封死跌停板；</w:t>
      </w:r>
    </w:p>
    <w:p>
      <w:r>
        <w:rPr>
          <w:rFonts w:ascii="Microsoft YaHei" w:hAnsi="Microsoft YaHei"/>
        </w:rPr>
        <w:t xml:space="preserve">   - 若能在34.79-35.56区间企稳，需关注MA5（36.24元）能否收复，这是短期多空分水岭；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量能变化</w:t>
      </w:r>
      <w:r>
        <w:rPr>
          <w:rFonts w:ascii="Microsoft YaHei" w:hAnsi="Microsoft YaHei"/>
        </w:rPr>
        <w:t>：午后若缩量横盘，说明抛压释放接近尾声；若继续放量下探，可能开启新一轮跌势。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：本报告基于午间公开数据整理分析，不构成投资建议。该股短期走势偏弱，波动剧烈，请投资者注意控制风险。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大连圣亚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