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/>
        </w:rPr>
        <w:t>好的，所有信息已收集完毕。下面基于已有数据，为您撰写天赐材料的午间分析报告。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天赐材料（002709.SZ）午间分析报告</w:t>
      </w:r>
    </w:p>
    <w:p>
      <w:r>
        <w:rPr>
          <w:rFonts w:ascii="Microsoft YaHei" w:hAnsi="Microsoft YaHei"/>
          <w:b/>
          <w:color w:val="1A1A1A"/>
        </w:rPr>
        <w:t>报告时间：2026-07-28 11:30 | 收盘价：33.41元 | 涨跌幅：-6.20%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今日A股整体交投情绪一般（市场热度43），早盘全市场成交额 </w:t>
      </w:r>
      <w:r>
        <w:rPr>
          <w:rFonts w:ascii="Microsoft YaHei" w:hAnsi="Microsoft YaHei"/>
          <w:b/>
          <w:color w:val="1A1A1A"/>
        </w:rPr>
        <w:t>2.03万亿</w:t>
      </w:r>
      <w:r>
        <w:rPr>
          <w:rFonts w:ascii="Microsoft YaHei" w:hAnsi="Microsoft YaHei"/>
        </w:rPr>
        <w:t xml:space="preserve">（缩量508亿），上涨占比75%，但赚钱效应仅 </w:t>
      </w:r>
      <w:r>
        <w:rPr>
          <w:rFonts w:ascii="Microsoft YaHei" w:hAnsi="Microsoft YaHei"/>
          <w:b/>
          <w:color w:val="1A1A1A"/>
        </w:rPr>
        <w:t>48%</w:t>
      </w:r>
      <w:r>
        <w:rPr>
          <w:rFonts w:ascii="Microsoft YaHei" w:hAnsi="Microsoft YaHei"/>
        </w:rPr>
        <w:t>。涨跌分布上，上涨2603家 / 下跌2769家，涨停68只 / 跌停50只，市场呈现"指数分化、个股普跌"的特征。</w:t>
      </w:r>
    </w:p>
    <w:p>
      <w:r>
        <w:rPr>
          <w:rFonts w:ascii="Microsoft YaHei" w:hAnsi="Microsoft YaHei"/>
        </w:rPr>
        <w:t xml:space="preserve">天赐材料今日大幅走弱，跑输绝大多数板块及指数标的。其在沪深300样本股中排名 </w:t>
      </w:r>
      <w:r>
        <w:rPr>
          <w:rFonts w:ascii="Microsoft YaHei" w:hAnsi="Microsoft YaHei"/>
          <w:b/>
          <w:color w:val="1A1A1A"/>
        </w:rPr>
        <w:t>299/319</w:t>
      </w:r>
      <w:r>
        <w:rPr>
          <w:rFonts w:ascii="Microsoft YaHei" w:hAnsi="Microsoft YaHei"/>
        </w:rPr>
        <w:t>，处于板块尾部，股价走势与大盘明显背离。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盘中关键数据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说明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33.41元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逼近跌停价32.06元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-6.20%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跌幅显著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30.26亿元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放量下跌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5.89%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较昨日全日5.22%放大13%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8.62%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波动剧烈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1.19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交投活跃度高于近期均值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均价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34.06元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当前价低于均价，盘中持续走弱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关键价位回顾</w:t>
      </w:r>
      <w:r>
        <w:rPr>
          <w:rFonts w:ascii="Microsoft YaHei" w:hAnsi="Microsoft YaHei"/>
        </w:rPr>
        <w:t xml:space="preserve">：开盘价35.56元（低于昨收35.62元），早盘最高触及35.67元后急速跳水，最低探至 </w:t>
      </w:r>
      <w:r>
        <w:rPr>
          <w:rFonts w:ascii="Microsoft YaHei" w:hAnsi="Microsoft YaHei"/>
          <w:b/>
          <w:color w:val="1A1A1A"/>
        </w:rPr>
        <w:t>32.60元</w:t>
      </w:r>
      <w:r>
        <w:rPr>
          <w:rFonts w:ascii="Microsoft YaHei" w:hAnsi="Microsoft YaHei"/>
        </w:rPr>
        <w:t>，距跌停价32.06元仅一步之遥。午间收于33.41元，全天呈"高开低走、单边下行"格局。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估值水平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估值指标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10.29倍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3.69倍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681.08亿元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流通市值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504.16亿元</w:t>
            </w:r>
          </w:p>
        </w:tc>
      </w:tr>
    </w:tbl>
    <w:p/>
    <w:p>
      <w:r>
        <w:rPr>
          <w:rFonts w:ascii="Microsoft YaHei" w:hAnsi="Microsoft YaHei"/>
        </w:rPr>
        <w:t xml:space="preserve">动态PE仅 </w:t>
      </w:r>
      <w:r>
        <w:rPr>
          <w:rFonts w:ascii="Microsoft YaHei" w:hAnsi="Microsoft YaHei"/>
          <w:b/>
          <w:color w:val="1A1A1A"/>
        </w:rPr>
        <w:t>10.29倍</w:t>
      </w:r>
      <w:r>
        <w:rPr>
          <w:rFonts w:ascii="Microsoft YaHei" w:hAnsi="Microsoft YaHei"/>
        </w:rPr>
        <w:t>，处于近年来的历史低位区间，当前估值具备一定的安全边际。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逐分钟资金流向（今日午间）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净流出3.92亿元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94分钟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146分钟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4202.4万元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4651.3万元</w:t>
            </w:r>
          </w:p>
        </w:tc>
      </w:tr>
    </w:tbl>
    <w:p/>
    <w:p>
      <w:r>
        <w:rPr>
          <w:rFonts w:ascii="Microsoft YaHei" w:hAnsi="Microsoft YaHei"/>
        </w:rPr>
        <w:t>资金面呈"流出时长远超流入时长"格局，空方占据绝对主导。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上一个交易日资金细分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资金类型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状态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大单净额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-5344.79万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主力卖出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中单净额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-3.48亿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机构/游资大幅净卖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小单净额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+924.67万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散户小幅净买</w:t>
            </w:r>
          </w:p>
        </w:tc>
      </w:tr>
    </w:tbl>
    <w:p/>
    <w:p>
      <w:r>
        <w:rPr>
          <w:rFonts w:ascii="Microsoft YaHei" w:hAnsi="Microsoft YaHei"/>
        </w:rPr>
        <w:t xml:space="preserve">上一个交易日大单和中单已合计净流出逾 </w:t>
      </w:r>
      <w:r>
        <w:rPr>
          <w:rFonts w:ascii="Microsoft YaHei" w:hAnsi="Microsoft YaHei"/>
          <w:b/>
          <w:color w:val="1A1A1A"/>
        </w:rPr>
        <w:t>4亿元</w:t>
      </w:r>
      <w:r>
        <w:rPr>
          <w:rFonts w:ascii="Microsoft YaHei" w:hAnsi="Microsoft YaHei"/>
        </w:rPr>
        <w:t xml:space="preserve">，散户资金小幅接盘。今日午间继续净流出 </w:t>
      </w:r>
      <w:r>
        <w:rPr>
          <w:rFonts w:ascii="Microsoft YaHei" w:hAnsi="Microsoft YaHei"/>
          <w:b/>
          <w:color w:val="1A1A1A"/>
        </w:rPr>
        <w:t>3.92亿元</w:t>
      </w:r>
      <w:r>
        <w:rPr>
          <w:rFonts w:ascii="Microsoft YaHei" w:hAnsi="Microsoft YaHei"/>
        </w:rPr>
        <w:t>，主力资金加速离场迹象明显。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融资融券（上一个交易日）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变化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34.94亿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-2.35%</w:t>
            </w:r>
            <w:r>
              <w:rPr>
                <w:rFonts w:ascii="Microsoft YaHei" w:hAnsi="Microsoft YaHei"/>
                <w:sz w:val="18"/>
              </w:rPr>
              <w:t>（去杠杆）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0.10亿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+13.01%（做空微增）</w:t>
            </w:r>
          </w:p>
        </w:tc>
      </w:tr>
    </w:tbl>
    <w:p/>
    <w:p>
      <w:r>
        <w:rPr>
          <w:rFonts w:ascii="Microsoft YaHei" w:hAnsi="Microsoft YaHei"/>
        </w:rPr>
        <w:t>融资余额连续缩减，杠杆资金情绪偏向谨慎。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均线与布林带位置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价格位置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状态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MA5（约35.90元）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下方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-6.9%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破位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MA10（约36.42元）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下方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-8.3%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破位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MA20/布林中轨（约42.58元）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下方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-21.5%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深度偏离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56.70元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远离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28.46元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+17.4%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尚有距离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技术面研判：</w:t>
      </w:r>
      <w:r>
        <w:rPr>
          <w:rFonts w:ascii="Microsoft YaHei" w:hAnsi="Microsoft YaHei"/>
        </w:rPr>
        <w:t xml:space="preserve"> 股价已全线跌破MA5、MA10短期均线，距离MA20（布林中轨）偏离度高达 </w:t>
      </w:r>
      <w:r>
        <w:rPr>
          <w:rFonts w:ascii="Microsoft YaHei" w:hAnsi="Microsoft YaHei"/>
          <w:b/>
          <w:color w:val="1A1A1A"/>
        </w:rPr>
        <w:t>-21.5%</w:t>
      </w:r>
      <w:r>
        <w:rPr>
          <w:rFonts w:ascii="Microsoft YaHei" w:hAnsi="Microsoft YaHei"/>
        </w:rPr>
        <w:t>，属于严重超跌状态。布林带张口扩大，下轨位于28.46元，当前价仍高于下轨约17.4%，尚未触及极端超卖区域。若午后继续下探，32.06元（跌停价）及30元整数关口为关键支撑。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盘中异动监测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09:35:21</w:t>
      </w:r>
      <w:r>
        <w:rPr>
          <w:rFonts w:ascii="Microsoft YaHei" w:hAnsi="Microsoft YaHei"/>
        </w:rPr>
        <w:t xml:space="preserve">：出现一笔大卖盘，对应价格 </w:t>
      </w:r>
      <w:r>
        <w:rPr>
          <w:rFonts w:ascii="Microsoft YaHei" w:hAnsi="Microsoft YaHei"/>
          <w:b/>
          <w:color w:val="1A1A1A"/>
        </w:rPr>
        <w:t>38.75元</w:t>
      </w:r>
      <w:r>
        <w:rPr>
          <w:rFonts w:ascii="Microsoft YaHei" w:hAnsi="Microsoft YaHei"/>
        </w:rPr>
        <w:t>（开盘初期急速下砸）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09:54~10:05</w:t>
      </w:r>
      <w:r>
        <w:rPr>
          <w:rFonts w:ascii="Microsoft YaHei" w:hAnsi="Microsoft YaHei"/>
        </w:rPr>
        <w:t xml:space="preserve">：连续出现 </w:t>
      </w:r>
      <w:r>
        <w:rPr>
          <w:rFonts w:ascii="Microsoft YaHei" w:hAnsi="Microsoft YaHei"/>
          <w:b/>
          <w:color w:val="1A1A1A"/>
        </w:rPr>
        <w:t>4次大买盘</w:t>
      </w:r>
      <w:r>
        <w:rPr>
          <w:rFonts w:ascii="Microsoft YaHei" w:hAnsi="Microsoft YaHei"/>
        </w:rPr>
        <w:t xml:space="preserve">，价格区间 </w:t>
      </w:r>
      <w:r>
        <w:rPr>
          <w:rFonts w:ascii="Microsoft YaHei" w:hAnsi="Microsoft YaHei"/>
          <w:b/>
          <w:color w:val="1A1A1A"/>
        </w:rPr>
        <w:t>37.14~37.73元</w:t>
      </w:r>
      <w:r>
        <w:rPr>
          <w:rFonts w:ascii="Microsoft YaHei" w:hAnsi="Microsoft YaHei"/>
        </w:rPr>
        <w:t>，显示有资金在此区域低位承接</w:t>
      </w:r>
    </w:p>
    <w:p>
      <w:pPr>
        <w:pStyle w:val="ListBullet"/>
      </w:pPr>
      <w:r>
        <w:rPr>
          <w:rFonts w:ascii="Microsoft YaHei" w:hAnsi="Microsoft YaHei"/>
        </w:rPr>
        <w:t>午间收盘于33.41元，说明早盘低位承接资金已悉数被套，多头反攻无力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行业层面利好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电解液添加剂VC价格暴涨</w:t>
      </w:r>
      <w:r>
        <w:rPr>
          <w:rFonts w:ascii="Microsoft YaHei" w:hAnsi="Microsoft YaHei"/>
        </w:rPr>
        <w:t xml:space="preserve">：百川盈孚数据显示，7月24日碳酸亚乙烯酯（VC）均价为 </w:t>
      </w:r>
      <w:r>
        <w:rPr>
          <w:rFonts w:ascii="Microsoft YaHei" w:hAnsi="Microsoft YaHei"/>
          <w:b/>
          <w:color w:val="1A1A1A"/>
        </w:rPr>
        <w:t>20万元/吨</w:t>
      </w:r>
      <w:r>
        <w:rPr>
          <w:rFonts w:ascii="Microsoft YaHei" w:hAnsi="Microsoft YaHei"/>
        </w:rPr>
        <w:t xml:space="preserve">，近一个多月涨幅超 </w:t>
      </w:r>
      <w:r>
        <w:rPr>
          <w:rFonts w:ascii="Microsoft YaHei" w:hAnsi="Microsoft YaHei"/>
          <w:b/>
          <w:color w:val="1A1A1A"/>
        </w:rPr>
        <w:t>40%</w:t>
      </w:r>
      <w:r>
        <w:rPr>
          <w:rFonts w:ascii="Microsoft YaHei" w:hAnsi="Microsoft YaHei"/>
        </w:rPr>
        <w:t>，时隔4年多再破20万元/吨。作为电解液龙头，天赐材料将直接受益于VC涨价带动的利润弹性。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宁德时代大额回购</w:t>
      </w:r>
      <w:r>
        <w:rPr>
          <w:rFonts w:ascii="Microsoft YaHei" w:hAnsi="Microsoft YaHei"/>
        </w:rPr>
        <w:t xml:space="preserve">：宁德时代公告拟回购 </w:t>
      </w:r>
      <w:r>
        <w:rPr>
          <w:rFonts w:ascii="Microsoft YaHei" w:hAnsi="Microsoft YaHei"/>
          <w:b/>
          <w:color w:val="1A1A1A"/>
        </w:rPr>
        <w:t>200~400亿元</w:t>
      </w:r>
      <w:r>
        <w:rPr>
          <w:rFonts w:ascii="Microsoft YaHei" w:hAnsi="Microsoft YaHei"/>
        </w:rPr>
        <w:t xml:space="preserve"> 并注销，上半年净利同比增长 </w:t>
      </w:r>
      <w:r>
        <w:rPr>
          <w:rFonts w:ascii="Microsoft YaHei" w:hAnsi="Microsoft YaHei"/>
          <w:b/>
          <w:color w:val="1A1A1A"/>
        </w:rPr>
        <w:t>41.98%</w:t>
      </w:r>
      <w:r>
        <w:rPr>
          <w:rFonts w:ascii="Microsoft YaHei" w:hAnsi="Microsoft YaHei"/>
        </w:rPr>
        <w:t>。龙头公司的大额回购向市场传递了行业信心，但天赐材料今日表现并未受此提振。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钠电池产业链起量</w:t>
      </w:r>
      <w:r>
        <w:rPr>
          <w:rFonts w:ascii="Microsoft YaHei" w:hAnsi="Microsoft YaHei"/>
        </w:rPr>
        <w:t>：宁德时代获得欧洲5GW钠电池储能订单，工信部将召开10项固态锂电池行业标准讨论会。天赐材料已具备钠电池电解液及关键材料生产能力并供货宁德时代，硫化物固态电解质中试线预计2026年三季度投产，中长期技术储备充足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公司层面动态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时间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事项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影响判断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07-28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回应回购建议：称将按要求做好市值管理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中性偏弱，未明确回购计划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07-28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回应储能+氟化液进展：AI数据中心强制使用储能有利好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正面，算力储能是新增量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07-28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海外项目：北美20万吨/摩洛哥15万吨电解液项目在建，计划2028年投产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中长期利好，短期无直接催化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07-22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半年报披露后股价持续走弱，投资者呼吁回购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情绪偏空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07-21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控股股东提议2026年度中期分红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正面，但力度待观察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新闻资讯核心判断：</w:t>
      </w:r>
      <w:r>
        <w:rPr>
          <w:rFonts w:ascii="Microsoft YaHei" w:hAnsi="Microsoft YaHei"/>
        </w:rPr>
        <w:t xml:space="preserve"> 行业层面（VC涨价、钠电池/固态电池布局、储能需求增长）对天赐材料构成实质性利好，但市场目前对利多反应钝化。投资者反复呼吁回购注销以提振信心，公司回应相对保守，未给出明确回购计划，短期压制情绪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所属板块表现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板块名称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整体情绪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299/319（倒数）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严重落后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特斯拉概念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-4.00%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166/241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弱势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氟化工概念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-4.27%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37/67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弱势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电子元件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-6.07%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123/256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极弱</w:t>
            </w:r>
          </w:p>
        </w:tc>
      </w:tr>
    </w:tbl>
    <w:p/>
    <w:p>
      <w:r>
        <w:rPr>
          <w:rFonts w:ascii="Microsoft YaHei" w:hAnsi="Microsoft YaHei"/>
        </w:rPr>
        <w:t>天赐材料所在的锂电/电解液/氟化工板块今日普遍承压。特斯拉概念（-4.00%）和电子元件（-6.07%）跌幅领先全市场，天赐材料作为其中权重股，受到板块系统性下挫的拖累。</w:t>
      </w:r>
    </w:p>
    <w:p>
      <w:r>
        <w:rPr>
          <w:rFonts w:ascii="Microsoft YaHei" w:hAnsi="Microsoft YaHei"/>
        </w:rPr>
        <w:t xml:space="preserve">值得注意的是，沪深300样本股整体上涨 </w:t>
      </w:r>
      <w:r>
        <w:rPr>
          <w:rFonts w:ascii="Microsoft YaHei" w:hAnsi="Microsoft YaHei"/>
          <w:b/>
          <w:color w:val="1A1A1A"/>
        </w:rPr>
        <w:t>+1.57%</w:t>
      </w:r>
      <w:r>
        <w:rPr>
          <w:rFonts w:ascii="Microsoft YaHei" w:hAnsi="Microsoft YaHei"/>
        </w:rPr>
        <w:t>，天赐材料作为沪深300成分股却逆势大跌，说明下跌更多来自个股层面的抛压，而非大盘拖累。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信号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判断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放量下跌，换手率5.89%↑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偏空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半日净流出3.92亿，主力持续离场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偏空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破MA5/MA10，距MA20深跌21.5%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超卖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基本面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PE仅10.29倍，PB 3.69倍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低估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行业催化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VC涨价40%+、储能需求增、钠电/固态布局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利好待释放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公司态度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市值管理偏保守，未明确回购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中性偏弱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板块情绪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锂电/氟化工板块集体承压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偏空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核心观点：</w:t>
      </w:r>
      <w:r>
        <w:rPr>
          <w:rFonts w:ascii="Microsoft YaHei" w:hAnsi="Microsoft YaHei"/>
        </w:rPr>
        <w:t xml:space="preserve"> 天赐材料今日早盘放量重挫 </w:t>
      </w:r>
      <w:r>
        <w:rPr>
          <w:rFonts w:ascii="Microsoft YaHei" w:hAnsi="Microsoft YaHei"/>
          <w:b/>
          <w:color w:val="1A1A1A"/>
        </w:rPr>
        <w:t>-6.20%</w:t>
      </w:r>
      <w:r>
        <w:rPr>
          <w:rFonts w:ascii="Microsoft YaHei" w:hAnsi="Microsoft YaHei"/>
        </w:rPr>
        <w:t xml:space="preserve">，资金面、技术面同步恶化，短期空头力量占据绝对主导。但公司动态PE已压缩至 </w:t>
      </w:r>
      <w:r>
        <w:rPr>
          <w:rFonts w:ascii="Microsoft YaHei" w:hAnsi="Microsoft YaHei"/>
          <w:b/>
          <w:color w:val="1A1A1A"/>
        </w:rPr>
        <w:t>10.29倍</w:t>
      </w:r>
      <w:r>
        <w:rPr>
          <w:rFonts w:ascii="Microsoft YaHei" w:hAnsi="Microsoft YaHei"/>
        </w:rPr>
        <w:t xml:space="preserve">，距MA20偏离 </w:t>
      </w:r>
      <w:r>
        <w:rPr>
          <w:rFonts w:ascii="Microsoft YaHei" w:hAnsi="Microsoft YaHei"/>
          <w:b/>
          <w:color w:val="1A1A1A"/>
        </w:rPr>
        <w:t>-21.5%</w:t>
      </w:r>
      <w:r>
        <w:rPr>
          <w:rFonts w:ascii="Microsoft YaHei" w:hAnsi="Microsoft YaHei"/>
        </w:rPr>
        <w:t xml:space="preserve">，叠加VC涨价、钠电池、固态电池等多重行业催化，基本面与股价呈明显背离。早盘在37元附近出现4次大买盘承接，但午后能否企稳仍取决于板块情绪修复及大盘配合。建议关注午后若能站稳 </w:t>
      </w:r>
      <w:r>
        <w:rPr>
          <w:rFonts w:ascii="Microsoft YaHei" w:hAnsi="Microsoft YaHei"/>
          <w:b/>
          <w:color w:val="1A1A1A"/>
        </w:rPr>
        <w:t>33元</w:t>
      </w:r>
      <w:r>
        <w:rPr>
          <w:rFonts w:ascii="Microsoft YaHei" w:hAnsi="Microsoft YaHei"/>
        </w:rPr>
        <w:t xml:space="preserve"> 上方（今日均价34.06元下方），或出现技术性超跌反弹机会；若跌破 </w:t>
      </w:r>
      <w:r>
        <w:rPr>
          <w:rFonts w:ascii="Microsoft YaHei" w:hAnsi="Microsoft YaHei"/>
          <w:b/>
          <w:color w:val="1A1A1A"/>
        </w:rPr>
        <w:t>32.06元</w:t>
      </w:r>
      <w:r>
        <w:rPr>
          <w:rFonts w:ascii="Microsoft YaHei" w:hAnsi="Microsoft YaHei"/>
        </w:rPr>
        <w:t>（跌停价），则需防范进一步下探风险。</w:t>
      </w:r>
    </w:p>
    <w:p>
      <w:pPr>
        <w:spacing w:before="240" w:after="240"/>
        <w:pBdr>
          <w:bottom w:val="single" w:sz="4" w:space="1" w:color="D0D7DE"/>
        </w:pBdr>
      </w:pPr>
    </w:p>
    <w:p>
      <w:r>
        <w:rPr>
          <w:rFonts w:ascii="Microsoft YaHei" w:hAnsi="Microsoft YaHei"/>
        </w:rPr>
        <w:t>*免责声明：以上分析基于公开数据，不构成投资建议。股市有风险，投资需谨慎。*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天赐材料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