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恩捷股份（002812.SZ）午间分析报告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>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</w:t>
      </w:r>
      <w:r>
        <w:rPr>
          <w:rFonts w:ascii="Microsoft YaHei" w:hAnsi="Microsoft YaHei"/>
          <w:b/>
          <w:color w:val="1A1A1A"/>
        </w:rPr>
        <w:t>一般</w:t>
      </w:r>
      <w:r>
        <w:rPr>
          <w:rFonts w:ascii="Microsoft YaHei" w:hAnsi="Microsoft YaHei"/>
        </w:rPr>
        <w:t xml:space="preserve">（热度指数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），上涨个股 </w:t>
      </w:r>
      <w:r>
        <w:rPr>
          <w:rFonts w:ascii="Microsoft YaHei" w:hAnsi="Microsoft YaHei"/>
          <w:b/>
          <w:color w:val="1A1A1A"/>
        </w:rPr>
        <w:t>2,603</w:t>
      </w:r>
      <w:r>
        <w:rPr>
          <w:rFonts w:ascii="Microsoft YaHei" w:hAnsi="Microsoft YaHei"/>
        </w:rPr>
        <w:t xml:space="preserve"> 只 vs 下跌 </w:t>
      </w:r>
      <w:r>
        <w:rPr>
          <w:rFonts w:ascii="Microsoft YaHei" w:hAnsi="Microsoft YaHei"/>
          <w:b/>
          <w:color w:val="1A1A1A"/>
        </w:rPr>
        <w:t>2,769</w:t>
      </w:r>
      <w:r>
        <w:rPr>
          <w:rFonts w:ascii="Microsoft YaHei" w:hAnsi="Microsoft YaHei"/>
        </w:rPr>
        <w:t xml:space="preserve"> 只，涨跌家数接近均衡。创业板指早盘拉升涨逾 </w:t>
      </w:r>
      <w:r>
        <w:rPr>
          <w:rFonts w:ascii="Microsoft YaHei" w:hAnsi="Microsoft YaHei"/>
          <w:b/>
          <w:color w:val="1A1A1A"/>
        </w:rPr>
        <w:t>1%</w:t>
      </w:r>
      <w:r>
        <w:rPr>
          <w:rFonts w:ascii="Microsoft YaHei" w:hAnsi="Microsoft YaHei"/>
        </w:rPr>
        <w:t xml:space="preserve">，锂电池等方向一度领涨，但整体赚钱效应仅为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。跌停个股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只，涨停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只，市场呈现明显的结构分化特征。</w:t>
      </w:r>
    </w:p>
    <w:p>
      <w:r>
        <w:rPr>
          <w:rFonts w:ascii="Microsoft YaHei" w:hAnsi="Microsoft YaHei"/>
        </w:rPr>
        <w:t>恩捷股份所属的新能源汽车（</w:t>
      </w:r>
      <w:r>
        <w:rPr>
          <w:rFonts w:ascii="Microsoft YaHei" w:hAnsi="Microsoft YaHei"/>
          <w:b/>
          <w:color w:val="1A1A1A"/>
        </w:rPr>
        <w:t>-4.11%</w:t>
      </w:r>
      <w:r>
        <w:rPr>
          <w:rFonts w:ascii="Microsoft YaHei" w:hAnsi="Microsoft YaHei"/>
        </w:rPr>
        <w:t>）、原材料（</w:t>
      </w:r>
      <w:r>
        <w:rPr>
          <w:rFonts w:ascii="Microsoft YaHei" w:hAnsi="Microsoft YaHei"/>
          <w:b/>
          <w:color w:val="1A1A1A"/>
        </w:rPr>
        <w:t>-3.14%</w:t>
      </w:r>
      <w:r>
        <w:rPr>
          <w:rFonts w:ascii="Microsoft YaHei" w:hAnsi="Microsoft YaHei"/>
        </w:rPr>
        <w:t>）、容器与包装（</w:t>
      </w:r>
      <w:r>
        <w:rPr>
          <w:rFonts w:ascii="Microsoft YaHei" w:hAnsi="Microsoft YaHei"/>
          <w:b/>
          <w:color w:val="1A1A1A"/>
        </w:rPr>
        <w:t>-3.68%</w:t>
      </w:r>
      <w:r>
        <w:rPr>
          <w:rFonts w:ascii="Microsoft YaHei" w:hAnsi="Microsoft YaHei"/>
        </w:rPr>
        <w:t>）等板块均跌幅靠前，板块共振形成较大压制。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48.00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50.16 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-4.31%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50.0 / 50.2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46.95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 6.48%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12.66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3.16%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前日 2.89%，放大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45.28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 1.84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471.42 亿 / 394.88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今日大幅低开（50.0元）后快速下探，盘中最低触及 </w:t>
      </w:r>
      <w:r>
        <w:rPr>
          <w:rFonts w:ascii="Microsoft YaHei" w:hAnsi="Microsoft YaHei"/>
          <w:b/>
          <w:color w:val="1A1A1A"/>
        </w:rPr>
        <w:t>46.95元</w:t>
      </w:r>
      <w:r>
        <w:rPr>
          <w:rFonts w:ascii="Microsoft YaHei" w:hAnsi="Microsoft YaHei"/>
        </w:rPr>
        <w:t>，距跌停价45.14元仅一步之遥，随后低位震荡回升至48.00元收盘。</w:t>
      </w:r>
    </w:p>
    <w:p>
      <w:pPr>
        <w:pStyle w:val="ListBullet"/>
      </w:pPr>
      <w:r>
        <w:rPr>
          <w:rFonts w:ascii="Microsoft YaHei" w:hAnsi="Microsoft YaHei"/>
        </w:rPr>
        <w:t xml:space="preserve">振幅 </w:t>
      </w:r>
      <w:r>
        <w:rPr>
          <w:rFonts w:ascii="Microsoft YaHei" w:hAnsi="Microsoft YaHei"/>
          <w:b/>
          <w:color w:val="1A1A1A"/>
        </w:rPr>
        <w:t>6.48%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1.04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12.66亿元</w:t>
      </w:r>
      <w:r>
        <w:rPr>
          <w:rFonts w:ascii="Microsoft YaHei" w:hAnsi="Microsoft YaHei"/>
        </w:rPr>
        <w:t xml:space="preserve"> 在半日即接近前日全日水平（前日全天成交约9.88亿元），属于</w:t>
      </w:r>
      <w:r>
        <w:rPr>
          <w:rFonts w:ascii="Microsoft YaHei" w:hAnsi="Microsoft YaHei"/>
          <w:b/>
          <w:color w:val="1A1A1A"/>
        </w:rPr>
        <w:t>明显的放量下跌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132,149手</w:t>
      </w:r>
      <w:r>
        <w:rPr>
          <w:rFonts w:ascii="Microsoft YaHei" w:hAnsi="Microsoft YaHei"/>
        </w:rPr>
        <w:t xml:space="preserve"> 略大于内盘 </w:t>
      </w:r>
      <w:r>
        <w:rPr>
          <w:rFonts w:ascii="Microsoft YaHei" w:hAnsi="Microsoft YaHei"/>
          <w:b/>
          <w:color w:val="1A1A1A"/>
        </w:rPr>
        <w:t>128,043手</w:t>
      </w:r>
      <w:r>
        <w:rPr>
          <w:rFonts w:ascii="Microsoft YaHei" w:hAnsi="Microsoft YaHei"/>
        </w:rPr>
        <w:t>，说明低位仍有资金在承接，多空博弈激烈。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今日半日资金流向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7,601.43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104分钟流入 vs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136分钟流出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2,455.8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1,135.4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前日资金细分（元）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特征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+1,415万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主力资金主动买入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-5,420万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中户资金大幅流出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-3,597万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散户资金同步流出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今日半日净流出 </w:t>
      </w:r>
      <w:r>
        <w:rPr>
          <w:rFonts w:ascii="Microsoft YaHei" w:hAnsi="Microsoft YaHei"/>
          <w:b/>
          <w:color w:val="1A1A1A"/>
        </w:rPr>
        <w:t>7,601万元</w:t>
      </w:r>
      <w:r>
        <w:rPr>
          <w:rFonts w:ascii="Microsoft YaHei" w:hAnsi="Microsoft YaHei"/>
        </w:rPr>
        <w:t xml:space="preserve">，资金流出时间占比约 </w:t>
      </w:r>
      <w:r>
        <w:rPr>
          <w:rFonts w:ascii="Microsoft YaHei" w:hAnsi="Microsoft YaHei"/>
          <w:b/>
          <w:color w:val="1A1A1A"/>
        </w:rPr>
        <w:t>56.7%</w:t>
      </w:r>
      <w:r>
        <w:rPr>
          <w:rFonts w:ascii="Microsoft YaHei" w:hAnsi="Microsoft YaHei"/>
        </w:rPr>
        <w:t>（136/242分钟），主动性卖压持续。</w:t>
      </w:r>
    </w:p>
    <w:p>
      <w:pPr>
        <w:pStyle w:val="ListBullet"/>
      </w:pPr>
      <w:r>
        <w:rPr>
          <w:rFonts w:ascii="Microsoft YaHei" w:hAnsi="Microsoft YaHei"/>
        </w:rPr>
        <w:t xml:space="preserve">值得注意的是前日大单净额呈 </w:t>
      </w:r>
      <w:r>
        <w:rPr>
          <w:rFonts w:ascii="Microsoft YaHei" w:hAnsi="Microsoft YaHei"/>
          <w:b/>
          <w:color w:val="1A1A1A"/>
        </w:rPr>
        <w:t>+1,415万元</w:t>
      </w:r>
      <w:r>
        <w:rPr>
          <w:rFonts w:ascii="Microsoft YaHei" w:hAnsi="Microsoft YaHei"/>
        </w:rPr>
        <w:t xml:space="preserve"> 的净流入状态，说明主力在昨日已有低位吸筹动作，今日放量下跌过程中或有部分主力资金进行了</w:t>
      </w:r>
      <w:r>
        <w:rPr>
          <w:rFonts w:ascii="Microsoft YaHei" w:hAnsi="Microsoft YaHei"/>
          <w:b/>
          <w:color w:val="1A1A1A"/>
        </w:rPr>
        <w:t>高抛低吸的波段操作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融资余额 </w:t>
      </w:r>
      <w:r>
        <w:rPr>
          <w:rFonts w:ascii="Microsoft YaHei" w:hAnsi="Microsoft YaHei"/>
          <w:b/>
          <w:color w:val="1A1A1A"/>
        </w:rPr>
        <w:t>13.20亿元</w:t>
      </w:r>
      <w:r>
        <w:rPr>
          <w:rFonts w:ascii="Microsoft YaHei" w:hAnsi="Microsoft YaHei"/>
        </w:rPr>
        <w:t xml:space="preserve">（较前日+0.32%），融券余额 </w:t>
      </w:r>
      <w:r>
        <w:rPr>
          <w:rFonts w:ascii="Microsoft YaHei" w:hAnsi="Microsoft YaHei"/>
          <w:b/>
          <w:color w:val="1A1A1A"/>
        </w:rPr>
        <w:t>0.06亿</w:t>
      </w:r>
      <w:r>
        <w:rPr>
          <w:rFonts w:ascii="Microsoft YaHei" w:hAnsi="Microsoft YaHei"/>
        </w:rPr>
        <w:t>（较前日+</w:t>
      </w:r>
      <w:r>
        <w:rPr>
          <w:rFonts w:ascii="Microsoft YaHei" w:hAnsi="Microsoft YaHei"/>
          <w:b/>
          <w:color w:val="1A1A1A"/>
        </w:rPr>
        <w:t>8.99%</w:t>
      </w:r>
      <w:r>
        <w:rPr>
          <w:rFonts w:ascii="Microsoft YaHei" w:hAnsi="Microsoft YaHei"/>
        </w:rPr>
        <w:t>），融券做空情绪有所升温。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均线及布林带分析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MA5（49.98）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 48.00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MA10（51.15）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 48.00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 / 布林中轨（57.30）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 48.00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16.2%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 71.12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严重偏离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布林带下轨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43.48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距当前价约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9.4%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股价已</w:t>
      </w:r>
      <w:r>
        <w:rPr>
          <w:rFonts w:ascii="Microsoft YaHei" w:hAnsi="Microsoft YaHei"/>
          <w:b/>
          <w:color w:val="1A1A1A"/>
        </w:rPr>
        <w:t>完全跌破所有短期均线</w:t>
      </w:r>
      <w:r>
        <w:rPr>
          <w:rFonts w:ascii="Microsoft YaHei" w:hAnsi="Microsoft YaHei"/>
        </w:rPr>
        <w:t>，MA5、MA10、MA20呈典型空头排列。</w:t>
      </w:r>
    </w:p>
    <w:p>
      <w:pPr>
        <w:pStyle w:val="ListBullet"/>
      </w:pPr>
      <w:r>
        <w:rPr>
          <w:rFonts w:ascii="Microsoft YaHei" w:hAnsi="Microsoft YaHei"/>
        </w:rPr>
        <w:t xml:space="preserve">当前价格距MA20（中轨）偏离度高达 </w:t>
      </w:r>
      <w:r>
        <w:rPr>
          <w:rFonts w:ascii="Microsoft YaHei" w:hAnsi="Microsoft YaHei"/>
          <w:b/>
          <w:color w:val="1A1A1A"/>
        </w:rPr>
        <w:t>16.2%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超卖区间</w:t>
      </w:r>
      <w:r>
        <w:rPr>
          <w:rFonts w:ascii="Microsoft YaHei" w:hAnsi="Microsoft YaHei"/>
        </w:rPr>
        <w:t>，短期技术性反弹需求较强。</w:t>
      </w:r>
    </w:p>
    <w:p>
      <w:pPr>
        <w:pStyle w:val="ListBullet"/>
      </w:pPr>
      <w:r>
        <w:rPr>
          <w:rFonts w:ascii="Microsoft YaHei" w:hAnsi="Microsoft YaHei"/>
        </w:rPr>
        <w:t xml:space="preserve">布林带下轨 </w:t>
      </w:r>
      <w:r>
        <w:rPr>
          <w:rFonts w:ascii="Microsoft YaHei" w:hAnsi="Microsoft YaHei"/>
          <w:b/>
          <w:color w:val="1A1A1A"/>
        </w:rPr>
        <w:t>43.48元</w:t>
      </w:r>
      <w:r>
        <w:rPr>
          <w:rFonts w:ascii="Microsoft YaHei" w:hAnsi="Microsoft YaHei"/>
        </w:rPr>
        <w:t xml:space="preserve"> 是下方最后一道技术支撑，距当前价尚有约 </w:t>
      </w:r>
      <w:r>
        <w:rPr>
          <w:rFonts w:ascii="Microsoft YaHei" w:hAnsi="Microsoft YaHei"/>
          <w:b/>
          <w:color w:val="1A1A1A"/>
        </w:rPr>
        <w:t>9.4%</w:t>
      </w:r>
      <w:r>
        <w:rPr>
          <w:rFonts w:ascii="Microsoft YaHei" w:hAnsi="Microsoft YaHei"/>
        </w:rPr>
        <w:t xml:space="preserve"> 的空间。</w:t>
      </w:r>
    </w:p>
    <w:p>
      <w:pPr>
        <w:pStyle w:val="ListBullet"/>
      </w:pPr>
      <w:r>
        <w:rPr>
          <w:rFonts w:ascii="Microsoft YaHei" w:hAnsi="Microsoft YaHei"/>
        </w:rPr>
        <w:t xml:space="preserve">短线若想企稳，需先收复 </w:t>
      </w:r>
      <w:r>
        <w:rPr>
          <w:rFonts w:ascii="Microsoft YaHei" w:hAnsi="Microsoft YaHei"/>
          <w:b/>
          <w:color w:val="1A1A1A"/>
        </w:rPr>
        <w:t>MA5（49.98元）</w:t>
      </w:r>
      <w:r>
        <w:rPr>
          <w:rFonts w:ascii="Microsoft YaHei" w:hAnsi="Microsoft YaHei"/>
        </w:rPr>
        <w:t xml:space="preserve"> 关口，在此之前任何反弹均可视为超跌修复。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关键资讯汇总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来源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内容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影响判断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公告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公司收到回购贷款承诺函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利好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互动易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公司回应：匈牙利工厂影响较小，经营正常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中性偏稳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互动易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大股东违规减持收益上缴承诺尚在执行中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偏负面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互动易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公司已公告回购计划，提振信心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偏正面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7月27日获融资买入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6,310万元</w:t>
            </w:r>
            <w:r>
              <w:rPr>
                <w:rFonts w:ascii="Microsoft YaHei" w:hAnsi="Microsoft YaHei"/>
                <w:sz w:val="18"/>
              </w:rPr>
              <w:t>，融资余额稳定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中性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重点分析</w:t>
      </w:r>
    </w:p>
    <w:p>
      <w:r>
        <w:rPr>
          <w:rFonts w:ascii="Microsoft YaHei" w:hAnsi="Microsoft YaHei"/>
          <w:b/>
          <w:color w:val="1A1A1A"/>
        </w:rPr>
        <w:t>① 回购贷款承诺函（今日公告）</w:t>
      </w:r>
    </w:p>
    <w:p>
      <w:r>
        <w:rPr>
          <w:rFonts w:ascii="Microsoft YaHei" w:hAnsi="Microsoft YaHei"/>
        </w:rPr>
        <w:t>公司今日发布公告称已收到银行出具的回购贷款承诺函，表明回购计划获得了金融机构的融资支持。此前公司在7月23日公告的回购方案正在加速落地，这为短期股价提供了一定</w:t>
      </w:r>
      <w:r>
        <w:rPr>
          <w:rFonts w:ascii="Microsoft YaHei" w:hAnsi="Microsoft YaHei"/>
          <w:b/>
          <w:color w:val="1A1A1A"/>
        </w:rPr>
        <w:t>心理支撑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② 匈牙利工厂关停传闻</w:t>
      </w:r>
    </w:p>
    <w:p>
      <w:r>
        <w:rPr>
          <w:rFonts w:ascii="Microsoft YaHei" w:hAnsi="Microsoft YaHei"/>
        </w:rPr>
        <w:t>互动问答中公司明确回应"匈牙利工厂对公司各项生产经营指标影响较小，对正常生产经营和经营业绩无重要影响"。但市场并未因此而止跌，说明当前抛压更多来自于</w:t>
      </w:r>
      <w:r>
        <w:rPr>
          <w:rFonts w:ascii="Microsoft YaHei" w:hAnsi="Microsoft YaHei"/>
          <w:b/>
          <w:color w:val="1A1A1A"/>
        </w:rPr>
        <w:t>系统性板块调整</w:t>
      </w:r>
      <w:r>
        <w:rPr>
          <w:rFonts w:ascii="Microsoft YaHei" w:hAnsi="Microsoft YaHei"/>
        </w:rPr>
        <w:t>和</w:t>
      </w:r>
      <w:r>
        <w:rPr>
          <w:rFonts w:ascii="Microsoft YaHei" w:hAnsi="Microsoft YaHei"/>
          <w:b/>
          <w:color w:val="1A1A1A"/>
        </w:rPr>
        <w:t>市场情绪惯性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③ 大股东违规减持收益上缴</w:t>
      </w:r>
    </w:p>
    <w:p>
      <w:r>
        <w:rPr>
          <w:rFonts w:ascii="Microsoft YaHei" w:hAnsi="Microsoft YaHei"/>
        </w:rPr>
        <w:t>从互动问答看，市场仍对实际控制人2024年违规减持承诺的兑现进度存疑，该事项构成一定</w:t>
      </w:r>
      <w:r>
        <w:rPr>
          <w:rFonts w:ascii="Microsoft YaHei" w:hAnsi="Microsoft YaHei"/>
          <w:b/>
          <w:color w:val="1A1A1A"/>
        </w:rPr>
        <w:t>治理层面的隐忧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④ 固态/半固态电池布局</w:t>
      </w:r>
    </w:p>
    <w:p>
      <w:r>
        <w:rPr>
          <w:rFonts w:ascii="Microsoft YaHei" w:hAnsi="Microsoft YaHei"/>
        </w:rPr>
        <w:t>公司在固态电池隔膜及硫化锂电解质方向有前瞻布局，但因尚未形成规模化收入，短期难以对股价形成实质性催化。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新能源汽车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556/998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板块深度回调，拖累个股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充电桩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-2.66%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247/373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跟随走弱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原材料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498/791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板块整体弱势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容器与包装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-3.68%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33/52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板块领跌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457/550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大幅跑输指数</w:t>
            </w:r>
          </w:p>
        </w:tc>
      </w:tr>
    </w:tbl>
    <w:p/>
    <w:p>
      <w:r>
        <w:rPr>
          <w:rFonts w:ascii="Microsoft YaHei" w:hAnsi="Microsoft YaHei"/>
        </w:rPr>
        <w:t>恩捷股份所属的</w:t>
      </w:r>
      <w:r>
        <w:rPr>
          <w:rFonts w:ascii="Microsoft YaHei" w:hAnsi="Microsoft YaHei"/>
          <w:b/>
          <w:color w:val="1A1A1A"/>
        </w:rPr>
        <w:t>新能源汽车</w:t>
      </w:r>
      <w:r>
        <w:rPr>
          <w:rFonts w:ascii="Microsoft YaHei" w:hAnsi="Microsoft YaHei"/>
        </w:rPr>
        <w:t xml:space="preserve">板块今日跌幅达 </w:t>
      </w:r>
      <w:r>
        <w:rPr>
          <w:rFonts w:ascii="Microsoft YaHei" w:hAnsi="Microsoft YaHei"/>
          <w:b/>
          <w:color w:val="1A1A1A"/>
        </w:rPr>
        <w:t>-4.11%</w:t>
      </w:r>
      <w:r>
        <w:rPr>
          <w:rFonts w:ascii="Microsoft YaHei" w:hAnsi="Microsoft YaHei"/>
        </w:rPr>
        <w:t xml:space="preserve">，在所有板块中位列第 </w:t>
      </w:r>
      <w:r>
        <w:rPr>
          <w:rFonts w:ascii="Microsoft YaHei" w:hAnsi="Microsoft YaHei"/>
          <w:b/>
          <w:color w:val="1A1A1A"/>
        </w:rPr>
        <w:t>957/1158</w:t>
      </w:r>
      <w:r>
        <w:rPr>
          <w:rFonts w:ascii="Microsoft YaHei" w:hAnsi="Microsoft YaHei"/>
        </w:rPr>
        <w:t xml:space="preserve">，是拖累个股走势的核心因素。板块内德福科技跌 </w:t>
      </w:r>
      <w:r>
        <w:rPr>
          <w:rFonts w:ascii="Microsoft YaHei" w:hAnsi="Microsoft YaHei"/>
          <w:b/>
          <w:color w:val="1A1A1A"/>
        </w:rPr>
        <w:t>-20%</w:t>
      </w:r>
      <w:r>
        <w:rPr>
          <w:rFonts w:ascii="Microsoft YaHei" w:hAnsi="Microsoft YaHei"/>
        </w:rPr>
        <w:t xml:space="preserve">、泛亚微透跌 </w:t>
      </w:r>
      <w:r>
        <w:rPr>
          <w:rFonts w:ascii="Microsoft YaHei" w:hAnsi="Microsoft YaHei"/>
          <w:b/>
          <w:color w:val="1A1A1A"/>
        </w:rPr>
        <w:t>-20.01%</w:t>
      </w:r>
      <w:r>
        <w:rPr>
          <w:rFonts w:ascii="Microsoft YaHei" w:hAnsi="Microsoft YaHei"/>
        </w:rPr>
        <w:t>，情绪较为低迷。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评分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价量关系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放量下跌，空头主导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🔴弱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半日净流出7,601万，主力有分歧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🟡中性偏弱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跌破所有短期均线，空头排列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🔴弱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超卖程度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偏离MA20达16.2%，处于超卖区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🟢超跌反弹预期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回购贷款落地为短期利好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🟢偏正面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板块环境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新能源汽车板块深度回调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🔴弱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今日恩捷股份呈现</w:t>
      </w:r>
      <w:r>
        <w:rPr>
          <w:rFonts w:ascii="Microsoft YaHei" w:hAnsi="Microsoft YaHei"/>
          <w:b/>
          <w:color w:val="1A1A1A"/>
        </w:rPr>
        <w:t>放量重挫</w:t>
      </w:r>
      <w:r>
        <w:rPr>
          <w:rFonts w:ascii="Microsoft YaHei" w:hAnsi="Microsoft YaHei"/>
        </w:rPr>
        <w:t xml:space="preserve">格局，半日跌幅 </w:t>
      </w:r>
      <w:r>
        <w:rPr>
          <w:rFonts w:ascii="Microsoft YaHei" w:hAnsi="Microsoft YaHei"/>
          <w:b/>
          <w:color w:val="1A1A1A"/>
        </w:rPr>
        <w:t>-4.31%</w:t>
      </w:r>
      <w:r>
        <w:rPr>
          <w:rFonts w:ascii="Microsoft YaHei" w:hAnsi="Microsoft YaHei"/>
        </w:rPr>
        <w:t>，创近期新低。核心压力来自：① 新能源汽车板块整体深度回调的行业共振；② 前期匈牙利工厂传闻等事件余波未消；③ 融券余额上升显示做空情绪升温。</w:t>
      </w:r>
    </w:p>
    <w:p>
      <w:r>
        <w:rPr>
          <w:rFonts w:ascii="Microsoft YaHei" w:hAnsi="Microsoft YaHei"/>
        </w:rPr>
        <w:t>但</w:t>
      </w:r>
      <w:r>
        <w:rPr>
          <w:rFonts w:ascii="Microsoft YaHei" w:hAnsi="Microsoft YaHei"/>
          <w:b/>
          <w:color w:val="1A1A1A"/>
        </w:rPr>
        <w:t>积极信号</w:t>
      </w:r>
      <w:r>
        <w:rPr>
          <w:rFonts w:ascii="Microsoft YaHei" w:hAnsi="Microsoft YaHei"/>
        </w:rPr>
        <w:t>也不容忽视：</w:t>
      </w:r>
    </w:p>
    <w:p>
      <w:pPr>
        <w:pStyle w:val="ListBullet"/>
      </w:pPr>
      <w:r>
        <w:rPr>
          <w:rFonts w:ascii="Microsoft YaHei" w:hAnsi="Microsoft YaHei"/>
        </w:rPr>
        <w:t>回购贷款承诺函今日落地，公司有望加速推进股份回购，对股价形成底部支撑；</w:t>
      </w:r>
    </w:p>
    <w:p>
      <w:pPr>
        <w:pStyle w:val="ListBullet"/>
      </w:pPr>
      <w:r>
        <w:rPr>
          <w:rFonts w:ascii="Microsoft YaHei" w:hAnsi="Microsoft YaHei"/>
        </w:rPr>
        <w:t xml:space="preserve">偏离MA20达 </w:t>
      </w:r>
      <w:r>
        <w:rPr>
          <w:rFonts w:ascii="Microsoft YaHei" w:hAnsi="Microsoft YaHei"/>
          <w:b/>
          <w:color w:val="1A1A1A"/>
        </w:rPr>
        <w:t>16.2%</w:t>
      </w:r>
      <w:r>
        <w:rPr>
          <w:rFonts w:ascii="Microsoft YaHei" w:hAnsi="Microsoft YaHei"/>
        </w:rPr>
        <w:t>，技术面已进入</w:t>
      </w:r>
      <w:r>
        <w:rPr>
          <w:rFonts w:ascii="Microsoft YaHei" w:hAnsi="Microsoft YaHei"/>
          <w:b/>
          <w:color w:val="1A1A1A"/>
        </w:rPr>
        <w:t>严重超卖区</w:t>
      </w:r>
      <w:r>
        <w:rPr>
          <w:rFonts w:ascii="Microsoft YaHei" w:hAnsi="Microsoft YaHei"/>
        </w:rPr>
        <w:t>，短期技术性反弹概率较大；</w:t>
      </w:r>
    </w:p>
    <w:p>
      <w:pPr>
        <w:pStyle w:val="ListBullet"/>
      </w:pPr>
      <w:r>
        <w:rPr>
          <w:rFonts w:ascii="Microsoft YaHei" w:hAnsi="Microsoft YaHei"/>
        </w:rPr>
        <w:t xml:space="preserve">外盘略大于内盘，且前日大单净流入 </w:t>
      </w:r>
      <w:r>
        <w:rPr>
          <w:rFonts w:ascii="Microsoft YaHei" w:hAnsi="Microsoft YaHei"/>
          <w:b/>
          <w:color w:val="1A1A1A"/>
        </w:rPr>
        <w:t>+1,415万元</w:t>
      </w:r>
      <w:r>
        <w:rPr>
          <w:rFonts w:ascii="Microsoft YaHei" w:hAnsi="Microsoft YaHei"/>
        </w:rPr>
        <w:t>，显示有主力资金在低位承接；</w:t>
      </w:r>
    </w:p>
    <w:p>
      <w:pPr>
        <w:pStyle w:val="ListBullet"/>
      </w:pPr>
      <w:r>
        <w:rPr>
          <w:rFonts w:ascii="Microsoft YaHei" w:hAnsi="Microsoft YaHei"/>
        </w:rPr>
        <w:t xml:space="preserve">布林带下轨 </w:t>
      </w:r>
      <w:r>
        <w:rPr>
          <w:rFonts w:ascii="Microsoft YaHei" w:hAnsi="Microsoft YaHei"/>
          <w:b/>
          <w:color w:val="1A1A1A"/>
        </w:rPr>
        <w:t>43.48元</w:t>
      </w:r>
      <w:r>
        <w:rPr>
          <w:rFonts w:ascii="Microsoft YaHei" w:hAnsi="Microsoft YaHei"/>
        </w:rPr>
        <w:t xml:space="preserve"> 构成最后一道强支撑防线。</w:t>
      </w:r>
    </w:p>
    <w:p>
      <w:r>
        <w:rPr>
          <w:rFonts w:ascii="Microsoft YaHei" w:hAnsi="Microsoft YaHei"/>
          <w:b/>
          <w:color w:val="1A1A1A"/>
        </w:rPr>
        <w:t>策略提示</w:t>
      </w:r>
      <w:r>
        <w:rPr>
          <w:rFonts w:ascii="Microsoft YaHei" w:hAnsi="Microsoft YaHei"/>
        </w:rPr>
        <w:t xml:space="preserve">：当前股价处于多空博弈关键窗口。短期关注 </w:t>
      </w:r>
      <w:r>
        <w:rPr>
          <w:rFonts w:ascii="Microsoft YaHei" w:hAnsi="Microsoft YaHei"/>
          <w:b/>
          <w:color w:val="1A1A1A"/>
        </w:rPr>
        <w:t>46.95元</w:t>
      </w:r>
      <w:r>
        <w:rPr>
          <w:rFonts w:ascii="Microsoft YaHei" w:hAnsi="Microsoft YaHei"/>
        </w:rPr>
        <w:t>（今日低点）的支撑有效性，若能守住则有望展开针对MA5（49.98元）的超跌修复；若继续破位下行，则需警惕进一步向布林下轨（43.48元）寻底的风险。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恩捷股份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