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杰瑞股份（002353.SZ）午间分析报告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今日全市场情绪偏暖，上涨家数 </w:t>
      </w:r>
      <w:r>
        <w:rPr>
          <w:rFonts w:ascii="Microsoft YaHei" w:hAnsi="Microsoft YaHei"/>
          <w:b/>
          <w:color w:val="1A1A1A"/>
        </w:rPr>
        <w:t>3407家</w:t>
      </w:r>
      <w:r>
        <w:rPr>
          <w:rFonts w:ascii="Microsoft YaHei" w:hAnsi="Microsoft YaHei"/>
        </w:rPr>
        <w:t xml:space="preserve">，下跌 </w:t>
      </w:r>
      <w:r>
        <w:rPr>
          <w:rFonts w:ascii="Microsoft YaHei" w:hAnsi="Microsoft YaHei"/>
          <w:b/>
          <w:color w:val="1A1A1A"/>
        </w:rPr>
        <w:t>2025家</w:t>
      </w:r>
      <w:r>
        <w:rPr>
          <w:rFonts w:ascii="Microsoft YaHei" w:hAnsi="Microsoft YaHei"/>
        </w:rPr>
        <w:t xml:space="preserve">，涨停57家，市场热度评分 </w:t>
      </w:r>
      <w:r>
        <w:rPr>
          <w:rFonts w:ascii="Microsoft YaHei" w:hAnsi="Microsoft YaHei"/>
          <w:b/>
          <w:color w:val="1A1A1A"/>
        </w:rPr>
        <w:t>56（高）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46%</w:t>
      </w:r>
      <w:r>
        <w:rPr>
          <w:rFonts w:ascii="Microsoft YaHei" w:hAnsi="Microsoft YaHei"/>
        </w:rPr>
        <w:t xml:space="preserve">。沪深300样本股板块整体上涨 </w:t>
      </w:r>
      <w:r>
        <w:rPr>
          <w:rFonts w:ascii="Microsoft YaHei" w:hAnsi="Microsoft YaHei"/>
          <w:b/>
          <w:color w:val="1A1A1A"/>
        </w:rPr>
        <w:t>+1.57%</w:t>
      </w:r>
      <w:r>
        <w:rPr>
          <w:rFonts w:ascii="Microsoft YaHei" w:hAnsi="Microsoft YaHei"/>
        </w:rPr>
        <w:t xml:space="preserve">，能源(A股)板块涨幅 </w:t>
      </w:r>
      <w:r>
        <w:rPr>
          <w:rFonts w:ascii="Microsoft YaHei" w:hAnsi="Microsoft YaHei"/>
          <w:b/>
          <w:color w:val="1A1A1A"/>
        </w:rPr>
        <w:t>+2.62%</w:t>
      </w:r>
      <w:r>
        <w:rPr>
          <w:rFonts w:ascii="Microsoft YaHei" w:hAnsi="Microsoft YaHei"/>
        </w:rPr>
        <w:t xml:space="preserve">，页岩气概念板块上涨 </w:t>
      </w:r>
      <w:r>
        <w:rPr>
          <w:rFonts w:ascii="Microsoft YaHei" w:hAnsi="Microsoft YaHei"/>
          <w:b/>
          <w:color w:val="1A1A1A"/>
        </w:rPr>
        <w:t>+0.99%</w:t>
      </w:r>
      <w:r>
        <w:rPr>
          <w:rFonts w:ascii="Microsoft YaHei" w:hAnsi="Microsoft YaHei"/>
        </w:rPr>
        <w:t>。然而，杰瑞股份走出独立于板块的下跌行情，引发市场关注。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个股分析：收盘数据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114.77元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117.45元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120.00元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最高/最低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120.98 / 110.25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-2.28%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9.14%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31.02亿元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3.87%</w:t>
            </w:r>
            <w:r>
              <w:rPr>
                <w:rFonts w:ascii="Microsoft YaHei" w:hAnsi="Microsoft YaHei"/>
                <w:sz w:val="18"/>
              </w:rPr>
              <w:t xml:space="preserve">（较昨日3.55%放量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1.09倍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1.22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动态PE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49.94倍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PB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5.16倍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1,175.08亿元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关键观察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</w:rPr>
        <w:t xml:space="preserve">股价大幅低开（开盘120.00元低于昨收117.45元），盘中最低探至 </w:t>
      </w:r>
      <w:r>
        <w:rPr>
          <w:rFonts w:ascii="Microsoft YaHei" w:hAnsi="Microsoft YaHei"/>
          <w:b/>
          <w:color w:val="1A1A1A"/>
        </w:rPr>
        <w:t>110.25元</w:t>
      </w:r>
      <w:r>
        <w:rPr>
          <w:rFonts w:ascii="Microsoft YaHei" w:hAnsi="Microsoft YaHei"/>
        </w:rPr>
        <w:t xml:space="preserve">，最大跌幅一度超过 </w:t>
      </w:r>
      <w:r>
        <w:rPr>
          <w:rFonts w:ascii="Microsoft YaHei" w:hAnsi="Microsoft YaHei"/>
          <w:b/>
          <w:color w:val="1A1A1A"/>
        </w:rPr>
        <w:t>6%</w:t>
      </w:r>
      <w:r>
        <w:rPr>
          <w:rFonts w:ascii="Microsoft YaHei" w:hAnsi="Microsoft YaHei"/>
        </w:rPr>
        <w:t>，随后有所回升，午盘收于114.77元</w:t>
      </w:r>
    </w:p>
    <w:p>
      <w:pPr>
        <w:pStyle w:val="ListBullet"/>
      </w:pPr>
      <w:r>
        <w:rPr>
          <w:rFonts w:ascii="Microsoft YaHei" w:hAnsi="Microsoft YaHei"/>
        </w:rPr>
        <w:t xml:space="preserve">振幅 </w:t>
      </w:r>
      <w:r>
        <w:rPr>
          <w:rFonts w:ascii="Microsoft YaHei" w:hAnsi="Microsoft YaHei"/>
          <w:b/>
          <w:color w:val="1A1A1A"/>
        </w:rPr>
        <w:t>9.14%</w:t>
      </w:r>
      <w:r>
        <w:rPr>
          <w:rFonts w:ascii="Microsoft YaHei" w:hAnsi="Microsoft YaHei"/>
        </w:rPr>
        <w:t xml:space="preserve"> 为近期罕见，多空博弈极为激烈</w:t>
      </w:r>
    </w:p>
    <w:p>
      <w:pPr>
        <w:pStyle w:val="ListBullet"/>
      </w:pPr>
      <w:r>
        <w:rPr>
          <w:rFonts w:ascii="Microsoft YaHei" w:hAnsi="Microsoft YaHei"/>
        </w:rPr>
        <w:t xml:space="preserve">成交额 </w:t>
      </w:r>
      <w:r>
        <w:rPr>
          <w:rFonts w:ascii="Microsoft YaHei" w:hAnsi="Microsoft YaHei"/>
          <w:b/>
          <w:color w:val="1A1A1A"/>
        </w:rPr>
        <w:t>31.02亿元</w:t>
      </w:r>
      <w:r>
        <w:rPr>
          <w:rFonts w:ascii="Microsoft YaHei" w:hAnsi="Microsoft YaHei"/>
        </w:rPr>
        <w:t xml:space="preserve">，换手率 </w:t>
      </w:r>
      <w:r>
        <w:rPr>
          <w:rFonts w:ascii="Microsoft YaHei" w:hAnsi="Microsoft YaHei"/>
          <w:b/>
          <w:color w:val="1A1A1A"/>
        </w:rPr>
        <w:t>3.87%</w:t>
      </w:r>
      <w:r>
        <w:rPr>
          <w:rFonts w:ascii="Microsoft YaHei" w:hAnsi="Microsoft YaHei"/>
        </w:rPr>
        <w:t xml:space="preserve"> 较昨日放量，说明伴随大跌有大量筹码换手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今日盘中资金流向（逐分钟统计）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1.94亿元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 / 流出分钟数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67分钟 / 46分钟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4,943.3万元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1,480.0万元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大单净额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+4,132.8万元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中单净额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+12,636.9万元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小单净额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+2,586.7万元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+19,356.4万元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8.58亿元</w:t>
            </w:r>
            <w:r>
              <w:rPr>
                <w:rFonts w:ascii="Microsoft YaHei" w:hAnsi="Microsoft YaHei"/>
                <w:sz w:val="18"/>
              </w:rPr>
              <w:t xml:space="preserve">（较前日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-22.63%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0.24亿元（较前日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-4.01%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资金面解读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</w:rPr>
        <w:t xml:space="preserve">今日盘中 </w:t>
      </w:r>
      <w:r>
        <w:rPr>
          <w:rFonts w:ascii="Microsoft YaHei" w:hAnsi="Microsoft YaHei"/>
          <w:b/>
          <w:color w:val="1A1A1A"/>
        </w:rPr>
        <w:t>净流入1.94亿元</w:t>
      </w:r>
      <w:r>
        <w:rPr>
          <w:rFonts w:ascii="Microsoft YaHei" w:hAnsi="Microsoft YaHei"/>
        </w:rPr>
        <w:t>，与股价下跌形成背离——说明今日的抛压虽大，但下方承接力度同样强劲，大资金在积极吸筹</w:t>
      </w:r>
    </w:p>
    <w:p>
      <w:pPr>
        <w:pStyle w:val="ListBullet"/>
      </w:pPr>
      <w:r>
        <w:rPr>
          <w:rFonts w:ascii="Microsoft YaHei" w:hAnsi="Microsoft YaHei"/>
        </w:rPr>
        <w:t xml:space="preserve">昨日大单净流入 </w:t>
      </w:r>
      <w:r>
        <w:rPr>
          <w:rFonts w:ascii="Microsoft YaHei" w:hAnsi="Microsoft YaHei"/>
          <w:b/>
          <w:color w:val="1A1A1A"/>
        </w:rPr>
        <w:t>+4,132.8万元</w:t>
      </w:r>
      <w:r>
        <w:rPr>
          <w:rFonts w:ascii="Microsoft YaHei" w:hAnsi="Microsoft YaHei"/>
        </w:rPr>
        <w:t xml:space="preserve">，中单净流入 </w:t>
      </w:r>
      <w:r>
        <w:rPr>
          <w:rFonts w:ascii="Microsoft YaHei" w:hAnsi="Microsoft YaHei"/>
          <w:b/>
          <w:color w:val="1A1A1A"/>
        </w:rPr>
        <w:t>+1.26亿元</w:t>
      </w:r>
      <w:r>
        <w:rPr>
          <w:rFonts w:ascii="Microsoft YaHei" w:hAnsi="Microsoft YaHei"/>
        </w:rPr>
        <w:t>，机构资金已连续两日呈现净买入状态</w:t>
      </w:r>
    </w:p>
    <w:p>
      <w:pPr>
        <w:pStyle w:val="ListBullet"/>
      </w:pPr>
      <w:r>
        <w:rPr>
          <w:rFonts w:ascii="Microsoft YaHei" w:hAnsi="Microsoft YaHei"/>
        </w:rPr>
        <w:t xml:space="preserve">融资余额昨日大幅下降 </w:t>
      </w:r>
      <w:r>
        <w:rPr>
          <w:rFonts w:ascii="Microsoft YaHei" w:hAnsi="Microsoft YaHei"/>
          <w:b/>
          <w:color w:val="1A1A1A"/>
        </w:rPr>
        <w:t>22.63%</w:t>
      </w:r>
      <w:r>
        <w:rPr>
          <w:rFonts w:ascii="Microsoft YaHei" w:hAnsi="Microsoft YaHei"/>
        </w:rPr>
        <w:t>，说明融资客在大幅偿还——这可能是今日股价承压的原因之一，前期融资盘集中平仓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外盘144,303手 &gt; 内盘122,965手</w:t>
      </w:r>
      <w:r>
        <w:rPr>
          <w:rFonts w:ascii="Microsoft YaHei" w:hAnsi="Microsoft YaHei"/>
        </w:rPr>
        <w:t>（外盘占比约54%），主动买盘仍占优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MA5（约132.86元）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当前价下方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-13.6%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MA10（约133.37元）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当前价下方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-13.9%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MA20/布林中轨（约145.91元）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当前价下方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-21.3%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177.99元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113.83元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114.77元</w:t>
            </w:r>
            <w:r>
              <w:rPr>
                <w:rFonts w:ascii="Microsoft YaHei" w:hAnsi="Microsoft YaHei"/>
                <w:sz w:val="18"/>
              </w:rPr>
              <w:t xml:space="preserve">，仅高于下轨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0.83%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技术面研判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</w:rPr>
        <w:t xml:space="preserve">股价已全线跌破MA5、MA10和MA20短期均线系统，呈 </w:t>
      </w:r>
      <w:r>
        <w:rPr>
          <w:rFonts w:ascii="Microsoft YaHei" w:hAnsi="Microsoft YaHei"/>
          <w:b/>
          <w:color w:val="1A1A1A"/>
        </w:rPr>
        <w:t>空头排列</w:t>
      </w:r>
      <w:r>
        <w:rPr>
          <w:rFonts w:ascii="Microsoft YaHei" w:hAnsi="Microsoft YaHei"/>
        </w:rPr>
        <w:t>，短期趋势偏弱</w:t>
      </w:r>
    </w:p>
    <w:p>
      <w:pPr>
        <w:pStyle w:val="ListBullet"/>
      </w:pPr>
      <w:r>
        <w:rPr>
          <w:rFonts w:ascii="Microsoft YaHei" w:hAnsi="Microsoft YaHei"/>
        </w:rPr>
        <w:t xml:space="preserve">当前价 </w:t>
      </w:r>
      <w:r>
        <w:rPr>
          <w:rFonts w:ascii="Microsoft YaHei" w:hAnsi="Microsoft YaHei"/>
          <w:b/>
          <w:color w:val="1A1A1A"/>
        </w:rPr>
        <w:t>114.77元</w:t>
      </w:r>
      <w:r>
        <w:rPr>
          <w:rFonts w:ascii="Microsoft YaHei" w:hAnsi="Microsoft YaHei"/>
        </w:rPr>
        <w:t xml:space="preserve"> 逼近布林带下轨 </w:t>
      </w:r>
      <w:r>
        <w:rPr>
          <w:rFonts w:ascii="Microsoft YaHei" w:hAnsi="Microsoft YaHei"/>
          <w:b/>
          <w:color w:val="1A1A1A"/>
        </w:rPr>
        <w:t>113.83元</w:t>
      </w:r>
      <w:r>
        <w:rPr>
          <w:rFonts w:ascii="Microsoft YaHei" w:hAnsi="Microsoft YaHei"/>
        </w:rPr>
        <w:t xml:space="preserve">，偏离度仅 </w:t>
      </w:r>
      <w:r>
        <w:rPr>
          <w:rFonts w:ascii="Microsoft YaHei" w:hAnsi="Microsoft YaHei"/>
          <w:b/>
          <w:color w:val="1A1A1A"/>
        </w:rPr>
        <w:t>+0.83%</w:t>
      </w:r>
      <w:r>
        <w:rPr>
          <w:rFonts w:ascii="Microsoft YaHei" w:hAnsi="Microsoft YaHei"/>
        </w:rPr>
        <w:t>，处于布林带下轨边缘</w:t>
      </w:r>
    </w:p>
    <w:p>
      <w:pPr>
        <w:pStyle w:val="ListBullet"/>
      </w:pPr>
      <w:r>
        <w:rPr>
          <w:rFonts w:ascii="Microsoft YaHei" w:hAnsi="Microsoft YaHei"/>
        </w:rPr>
        <w:t xml:space="preserve">从 </w:t>
      </w:r>
      <w:r>
        <w:rPr>
          <w:rFonts w:ascii="Microsoft YaHei" w:hAnsi="Microsoft YaHei"/>
          <w:b/>
          <w:color w:val="1A1A1A"/>
        </w:rPr>
        <w:t>120.98元</w:t>
      </w:r>
      <w:r>
        <w:rPr>
          <w:rFonts w:ascii="Microsoft YaHei" w:hAnsi="Microsoft YaHei"/>
        </w:rPr>
        <w:t xml:space="preserve">（今日最高）到 </w:t>
      </w:r>
      <w:r>
        <w:rPr>
          <w:rFonts w:ascii="Microsoft YaHei" w:hAnsi="Microsoft YaHei"/>
          <w:b/>
          <w:color w:val="1A1A1A"/>
        </w:rPr>
        <w:t>110.25元</w:t>
      </w:r>
      <w:r>
        <w:rPr>
          <w:rFonts w:ascii="Microsoft YaHei" w:hAnsi="Microsoft YaHei"/>
        </w:rPr>
        <w:t xml:space="preserve">（今日最低）的大幅波动，表明多空在 </w:t>
      </w:r>
      <w:r>
        <w:rPr>
          <w:rFonts w:ascii="Microsoft YaHei" w:hAnsi="Microsoft YaHei"/>
          <w:b/>
          <w:color w:val="1A1A1A"/>
        </w:rPr>
        <w:t>110~121元</w:t>
      </w:r>
      <w:r>
        <w:rPr>
          <w:rFonts w:ascii="Microsoft YaHei" w:hAnsi="Microsoft YaHei"/>
        </w:rPr>
        <w:t xml:space="preserve"> 区间激烈争夺</w:t>
      </w:r>
    </w:p>
    <w:p>
      <w:pPr>
        <w:pStyle w:val="ListBullet"/>
      </w:pPr>
      <w:r>
        <w:rPr>
          <w:rFonts w:ascii="Microsoft YaHei" w:hAnsi="Microsoft YaHei"/>
        </w:rPr>
        <w:t>若股价跌破布林下轨113.83元，可能触发进一步的技术性止损盘；若能守住该位置，则存在技术性反弹需求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重大事件一：斩获14.65亿美元AIDC燃机订单</w:t>
      </w:r>
    </w:p>
    <w:p>
      <w:r>
        <w:rPr>
          <w:rFonts w:ascii="Microsoft YaHei" w:hAnsi="Microsoft YaHei"/>
        </w:rPr>
        <w:t xml:space="preserve">根据多家媒体报道，杰瑞股份获得 </w:t>
      </w:r>
      <w:r>
        <w:rPr>
          <w:rFonts w:ascii="Microsoft YaHei" w:hAnsi="Microsoft YaHei"/>
          <w:b/>
          <w:color w:val="1A1A1A"/>
        </w:rPr>
        <w:t>14.65亿美元</w:t>
      </w:r>
      <w:r>
        <w:rPr>
          <w:rFonts w:ascii="Microsoft YaHei" w:hAnsi="Microsoft YaHei"/>
        </w:rPr>
        <w:t xml:space="preserve">（约合人民币超百亿元）的发电机组订单，中信建投证券随即给予 </w:t>
      </w:r>
      <w:r>
        <w:rPr>
          <w:rFonts w:ascii="Microsoft YaHei" w:hAnsi="Microsoft YaHei"/>
          <w:b/>
          <w:color w:val="1A1A1A"/>
        </w:rPr>
        <w:t>"买入"</w:t>
      </w:r>
      <w:r>
        <w:rPr>
          <w:rFonts w:ascii="Microsoft YaHei" w:hAnsi="Microsoft YaHei"/>
        </w:rPr>
        <w:t xml:space="preserve"> 评级。该订单涉及AI数据中心（AIDC）的燃气轮机发电机组供应，是公司历史上罕见的超大额订单，彰显了公司在燃气轮机和能源装备领域的 </w:t>
      </w:r>
      <w:r>
        <w:rPr>
          <w:rFonts w:ascii="Microsoft YaHei" w:hAnsi="Microsoft YaHei"/>
          <w:b/>
          <w:color w:val="1A1A1A"/>
        </w:rPr>
        <w:t>全球竞争力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  <w:b/>
          <w:color w:val="1A1A1A"/>
        </w:rPr>
        <w:t>影响判断</w:t>
      </w:r>
      <w:r>
        <w:rPr>
          <w:rFonts w:ascii="Microsoft YaHei" w:hAnsi="Microsoft YaHei"/>
        </w:rPr>
        <w:t xml:space="preserve">：重大利好，打开了杰瑞在 </w:t>
      </w:r>
      <w:r>
        <w:rPr>
          <w:rFonts w:ascii="Microsoft YaHei" w:hAnsi="Microsoft YaHei"/>
          <w:b/>
          <w:color w:val="1A1A1A"/>
        </w:rPr>
        <w:t>AI数据中心能源配套</w:t>
      </w:r>
      <w:r>
        <w:rPr>
          <w:rFonts w:ascii="Microsoft YaHei" w:hAnsi="Microsoft YaHei"/>
        </w:rPr>
        <w:t xml:space="preserve"> 这一高景气赛道的成长空间，对公司中长期业绩构成强力支撑。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重大事件二：董事长、副总裁增持落地</w:t>
      </w:r>
    </w:p>
    <w:p>
      <w:r>
        <w:rPr>
          <w:rFonts w:ascii="Microsoft YaHei" w:hAnsi="Microsoft YaHei"/>
        </w:rPr>
        <w:t xml:space="preserve">公司公告，董事长李志勇、副总裁等高管合计增持 </w:t>
      </w:r>
      <w:r>
        <w:rPr>
          <w:rFonts w:ascii="Microsoft YaHei" w:hAnsi="Microsoft YaHei"/>
          <w:b/>
          <w:color w:val="1A1A1A"/>
        </w:rPr>
        <w:t>6.69万股</w:t>
      </w:r>
      <w:r>
        <w:rPr>
          <w:rFonts w:ascii="Microsoft YaHei" w:hAnsi="Microsoft YaHei"/>
        </w:rPr>
        <w:t xml:space="preserve">，累计金额约 </w:t>
      </w:r>
      <w:r>
        <w:rPr>
          <w:rFonts w:ascii="Microsoft YaHei" w:hAnsi="Microsoft YaHei"/>
          <w:b/>
          <w:color w:val="1A1A1A"/>
        </w:rPr>
        <w:t>931万元</w:t>
      </w:r>
      <w:r>
        <w:rPr>
          <w:rFonts w:ascii="Microsoft YaHei" w:hAnsi="Microsoft YaHei"/>
        </w:rPr>
        <w:t xml:space="preserve">，超增持计划下限 </w:t>
      </w:r>
      <w:r>
        <w:rPr>
          <w:rFonts w:ascii="Microsoft YaHei" w:hAnsi="Microsoft YaHei"/>
          <w:b/>
          <w:color w:val="1A1A1A"/>
        </w:rPr>
        <w:t>16.37%</w:t>
      </w:r>
      <w:r>
        <w:rPr>
          <w:rFonts w:ascii="Microsoft YaHei" w:hAnsi="Microsoft YaHei"/>
        </w:rPr>
        <w:t>。根据互动问答信息（7月27日），前期因重大合同涉及内幕信息，高管无法在披露前增持；合同公告后，增持立即执行。</w:t>
      </w:r>
    </w:p>
    <w:p>
      <w:r>
        <w:rPr>
          <w:rFonts w:ascii="Microsoft YaHei" w:hAnsi="Microsoft YaHei"/>
          <w:b/>
          <w:color w:val="1A1A1A"/>
        </w:rPr>
        <w:t>影响判断</w:t>
      </w:r>
      <w:r>
        <w:rPr>
          <w:rFonts w:ascii="Microsoft YaHei" w:hAnsi="Microsoft YaHei"/>
        </w:rPr>
        <w:t>：高管真金白银增持且超额完成计划，传递了对公司未来发展的强烈信心，同时也回应了市场对"为何迟迟不增持"的疑虑。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重大事件三：股票交易异常波动公告</w:t>
      </w:r>
    </w:p>
    <w:p>
      <w:r>
        <w:rPr>
          <w:rFonts w:ascii="Microsoft YaHei" w:hAnsi="Microsoft YaHei"/>
        </w:rPr>
        <w:t>公司于7月28日发布股票交易异常波动公告，经自查不存在应披露而未披露的重大信息。这通常发生在股价短期大幅波动之后，属于例行合规披露。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事件四：融资余额大幅下降</w:t>
      </w:r>
    </w:p>
    <w:p>
      <w:r>
        <w:rPr>
          <w:rFonts w:ascii="Microsoft YaHei" w:hAnsi="Microsoft YaHei"/>
        </w:rPr>
        <w:t xml:space="preserve">昨日融资净偿还 </w:t>
      </w:r>
      <w:r>
        <w:rPr>
          <w:rFonts w:ascii="Microsoft YaHei" w:hAnsi="Microsoft YaHei"/>
          <w:b/>
          <w:color w:val="1A1A1A"/>
        </w:rPr>
        <w:t>2.511亿元</w:t>
      </w:r>
      <w:r>
        <w:rPr>
          <w:rFonts w:ascii="Microsoft YaHei" w:hAnsi="Microsoft YaHei"/>
        </w:rPr>
        <w:t xml:space="preserve">，融资余额降至 </w:t>
      </w:r>
      <w:r>
        <w:rPr>
          <w:rFonts w:ascii="Microsoft YaHei" w:hAnsi="Microsoft YaHei"/>
          <w:b/>
          <w:color w:val="1A1A1A"/>
        </w:rPr>
        <w:t>8.58亿元</w:t>
      </w:r>
      <w:r>
        <w:rPr>
          <w:rFonts w:ascii="Microsoft YaHei" w:hAnsi="Microsoft YaHei"/>
        </w:rPr>
        <w:t>（较前日-22.63%）。融资盘的集中出逃是近期股价承压的重要因素之一。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涨幅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杰瑞在该板块排名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能源(A股)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+2.62%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68/83（靠后）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能源设备与服务(A股)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+1.92%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20/26（靠后）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页岩气概念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+0.99%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37/47（靠后）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沪深300样本股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+1.57%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276/319（靠后）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融资融券板块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-1.92%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2071/3516（中后）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板块关联解读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</w:rPr>
        <w:t xml:space="preserve">能源板块今日整体强势，中国海油涨停（+10.01%）、通源石油大涨 </w:t>
      </w:r>
      <w:r>
        <w:rPr>
          <w:rFonts w:ascii="Microsoft YaHei" w:hAnsi="Microsoft YaHei"/>
          <w:b/>
          <w:color w:val="1A1A1A"/>
        </w:rPr>
        <w:t>+16.41%</w:t>
      </w:r>
      <w:r>
        <w:rPr>
          <w:rFonts w:ascii="Microsoft YaHei" w:hAnsi="Microsoft YaHei"/>
        </w:rPr>
        <w:t xml:space="preserve">、山东墨龙涨停（+10.01%），但杰瑞股份却逆势下跌 </w:t>
      </w:r>
      <w:r>
        <w:rPr>
          <w:rFonts w:ascii="Microsoft YaHei" w:hAnsi="Microsoft YaHei"/>
          <w:b/>
          <w:color w:val="1A1A1A"/>
        </w:rPr>
        <w:t>-2.28%</w:t>
      </w:r>
      <w:r>
        <w:rPr>
          <w:rFonts w:ascii="Microsoft YaHei" w:hAnsi="Microsoft YaHei"/>
        </w:rPr>
        <w:t xml:space="preserve">，属于 </w:t>
      </w:r>
      <w:r>
        <w:rPr>
          <w:rFonts w:ascii="Microsoft YaHei" w:hAnsi="Microsoft YaHei"/>
          <w:b/>
          <w:color w:val="1A1A1A"/>
        </w:rPr>
        <w:t>明显的板块内弱势股</w:t>
      </w:r>
    </w:p>
    <w:p>
      <w:pPr>
        <w:pStyle w:val="ListBullet"/>
      </w:pPr>
      <w:r>
        <w:rPr>
          <w:rFonts w:ascii="Microsoft YaHei" w:hAnsi="Microsoft YaHei"/>
        </w:rPr>
        <w:t xml:space="preserve">说明今日杰瑞的下跌并非行业原因，而更多是 </w:t>
      </w:r>
      <w:r>
        <w:rPr>
          <w:rFonts w:ascii="Microsoft YaHei" w:hAnsi="Microsoft YaHei"/>
          <w:b/>
          <w:color w:val="1A1A1A"/>
        </w:rPr>
        <w:t>个股层面的资金博弈</w:t>
      </w:r>
      <w:r>
        <w:rPr>
          <w:rFonts w:ascii="Microsoft YaHei" w:hAnsi="Microsoft YaHei"/>
        </w:rPr>
        <w:t>——前期涨幅过大后的获利回吐+融资盘平仓压力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核心矛盾：多重利好叠加，为何股价大跌？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利好因素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利空/压力因素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14.65亿美元大单落地，打开成长天花板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❌ 融资余额单日骤降22.63%，融资盘集中平仓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高管增持超额完成，彰显信心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❌ 股价前期涨幅巨大，获利盘兑现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盘中资金净流入1.94亿，大单持续买入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❌ 异常波动公告后情绪降温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布林下轨支撑临近（113.83元）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❌ 短期均线全线破位，技术面偏弱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主力观点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短期承压，但下方承接有力</w:t>
      </w:r>
      <w:r>
        <w:rPr>
          <w:rFonts w:ascii="Microsoft YaHei" w:hAnsi="Microsoft YaHei"/>
        </w:rPr>
        <w:t xml:space="preserve">：融资盘集中平仓是今日主要的抛压来源，但盘中 </w:t>
      </w:r>
      <w:r>
        <w:rPr>
          <w:rFonts w:ascii="Microsoft YaHei" w:hAnsi="Microsoft YaHei"/>
          <w:b/>
          <w:color w:val="1A1A1A"/>
        </w:rPr>
        <w:t>净流入1.94亿元</w:t>
      </w:r>
      <w:r>
        <w:rPr>
          <w:rFonts w:ascii="Microsoft YaHei" w:hAnsi="Microsoft YaHei"/>
        </w:rPr>
        <w:t xml:space="preserve"> 且连续两日大单净买入，说明有大资金在低位积极接筹。当前股价已逼近布林下轨，短期超卖严重，存在技术性反弹需求。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中长期逻辑强化</w:t>
      </w:r>
      <w:r>
        <w:rPr>
          <w:rFonts w:ascii="Microsoft YaHei" w:hAnsi="Microsoft YaHei"/>
        </w:rPr>
        <w:t>：14.65亿美元的超大额订单是公司历史上的里程碑式事件，标志着公司在AI数据中心能源装备领域取得实质性突破，打开了新的增长曲线。高管在窗口期结束后立刻增持，进一步印证了管理层对公司价值的认可。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关键观察位</w:t>
      </w:r>
      <w:r>
        <w:rPr>
          <w:rFonts w:ascii="Microsoft YaHei" w:hAnsi="Microsoft YaHei"/>
        </w:rPr>
        <w:t xml:space="preserve">：短期关注 </w:t>
      </w:r>
      <w:r>
        <w:rPr>
          <w:rFonts w:ascii="Microsoft YaHei" w:hAnsi="Microsoft YaHei"/>
          <w:b/>
          <w:color w:val="1A1A1A"/>
        </w:rPr>
        <w:t>布林下轨113.83元</w:t>
      </w:r>
      <w:r>
        <w:rPr>
          <w:rFonts w:ascii="Microsoft YaHei" w:hAnsi="Microsoft YaHei"/>
        </w:rPr>
        <w:t xml:space="preserve"> 的支撑有效性；若能在此位置缩量企稳，则有望迎来修复性反弹。上方阻力位参考 </w:t>
      </w:r>
      <w:r>
        <w:rPr>
          <w:rFonts w:ascii="Microsoft YaHei" w:hAnsi="Microsoft YaHei"/>
          <w:b/>
          <w:color w:val="1A1A1A"/>
        </w:rPr>
        <w:t>MA5（约132.86元）</w:t>
      </w:r>
      <w:r>
        <w:rPr>
          <w:rFonts w:ascii="Microsoft YaHei" w:hAnsi="Microsoft YaHei"/>
        </w:rPr>
        <w:t>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：融资余额大幅下降说明杠杆资金在离场，若持续引发连锁反应，不排除进一步下探的可能。此外，市场对超大额订单的消化和情绪沉淀仍需时间。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：以上分析基于公开数据，不构成投资建议。股市有风险，投资需谨慎。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杰瑞股份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