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海兰信（300065.SZ）午间分析报告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今日全市场情绪整体偏暖，上涨家数 </w:t>
      </w:r>
      <w:r>
        <w:rPr>
          <w:rFonts w:ascii="Microsoft YaHei" w:hAnsi="Microsoft YaHei"/>
          <w:b/>
          <w:color w:val="1A1A1A"/>
        </w:rPr>
        <w:t>3407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2025</w:t>
      </w:r>
      <w:r>
        <w:rPr>
          <w:rFonts w:ascii="Microsoft YaHei" w:hAnsi="Microsoft YaHei"/>
        </w:rPr>
        <w:t xml:space="preserve"> 家，上涨占比约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57</w:t>
      </w:r>
      <w:r>
        <w:rPr>
          <w:rFonts w:ascii="Microsoft YaHei" w:hAnsi="Microsoft YaHei"/>
        </w:rPr>
        <w:t xml:space="preserve"> 只，跌停 </w:t>
      </w:r>
      <w:r>
        <w:rPr>
          <w:rFonts w:ascii="Microsoft YaHei" w:hAnsi="Microsoft YaHei"/>
          <w:b/>
          <w:color w:val="1A1A1A"/>
        </w:rPr>
        <w:t>18</w:t>
      </w:r>
      <w:r>
        <w:rPr>
          <w:rFonts w:ascii="Microsoft YaHei" w:hAnsi="Microsoft YaHei"/>
        </w:rPr>
        <w:t xml:space="preserve"> 只。市场热度指标录得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，成交额放量至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（+1549亿）。然而，赚钱效应仅为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区间，跌幅则集中在 </w:t>
      </w:r>
      <w:r>
        <w:rPr>
          <w:rFonts w:ascii="Microsoft YaHei" w:hAnsi="Microsoft YaHei"/>
          <w:b/>
          <w:color w:val="1A1A1A"/>
        </w:rPr>
        <w:t>-4%~-1%</w:t>
      </w:r>
      <w:r>
        <w:rPr>
          <w:rFonts w:ascii="Microsoft YaHei" w:hAnsi="Microsoft YaHei"/>
        </w:rPr>
        <w:t xml:space="preserve"> 区间，结构性分化显著。</w:t>
      </w:r>
    </w:p>
    <w:p>
      <w:r>
        <w:rPr>
          <w:rFonts w:ascii="Microsoft YaHei" w:hAnsi="Microsoft YaHei"/>
        </w:rPr>
        <w:t>海兰信所处的行业板块今日整体承压，</w:t>
      </w:r>
      <w:r>
        <w:rPr>
          <w:rFonts w:ascii="Microsoft YaHei" w:hAnsi="Microsoft YaHei"/>
          <w:b/>
          <w:color w:val="1A1A1A"/>
        </w:rPr>
        <w:t>电子设备、仪器和元件</w:t>
      </w:r>
      <w:r>
        <w:rPr>
          <w:rFonts w:ascii="Microsoft YaHei" w:hAnsi="Microsoft YaHei"/>
        </w:rPr>
        <w:t xml:space="preserve">板块跌幅达 </w:t>
      </w:r>
      <w:r>
        <w:rPr>
          <w:rFonts w:ascii="Microsoft YaHei" w:hAnsi="Microsoft YaHei"/>
          <w:b/>
          <w:color w:val="1A1A1A"/>
        </w:rPr>
        <w:t>-5.51%</w:t>
      </w:r>
      <w:r>
        <w:rPr>
          <w:rFonts w:ascii="Microsoft YaHei" w:hAnsi="Microsoft YaHei"/>
        </w:rPr>
        <w:t>（排名 1071/1158），</w:t>
      </w:r>
      <w:r>
        <w:rPr>
          <w:rFonts w:ascii="Microsoft YaHei" w:hAnsi="Microsoft YaHei"/>
          <w:b/>
          <w:color w:val="1A1A1A"/>
        </w:rPr>
        <w:t>信息技术</w:t>
      </w:r>
      <w:r>
        <w:rPr>
          <w:rFonts w:ascii="Microsoft YaHei" w:hAnsi="Microsoft YaHei"/>
        </w:rPr>
        <w:t xml:space="preserve">板块跌 </w:t>
      </w:r>
      <w:r>
        <w:rPr>
          <w:rFonts w:ascii="Microsoft YaHei" w:hAnsi="Microsoft YaHei"/>
          <w:b/>
          <w:color w:val="1A1A1A"/>
        </w:rPr>
        <w:t>-4.13%</w:t>
      </w:r>
      <w:r>
        <w:rPr>
          <w:rFonts w:ascii="Microsoft YaHei" w:hAnsi="Microsoft YaHei"/>
        </w:rPr>
        <w:t>（排名 962/1158），</w:t>
      </w:r>
      <w:r>
        <w:rPr>
          <w:rFonts w:ascii="Microsoft YaHei" w:hAnsi="Microsoft YaHei"/>
          <w:b/>
          <w:color w:val="1A1A1A"/>
        </w:rPr>
        <w:t>高端装备</w:t>
      </w:r>
      <w:r>
        <w:rPr>
          <w:rFonts w:ascii="Microsoft YaHei" w:hAnsi="Microsoft YaHei"/>
        </w:rPr>
        <w:t xml:space="preserve">板块跌 </w:t>
      </w:r>
      <w:r>
        <w:rPr>
          <w:rFonts w:ascii="Microsoft YaHei" w:hAnsi="Microsoft YaHei"/>
          <w:b/>
          <w:color w:val="1A1A1A"/>
        </w:rPr>
        <w:t>-3.18%</w:t>
      </w:r>
      <w:r>
        <w:rPr>
          <w:rFonts w:ascii="Microsoft YaHei" w:hAnsi="Microsoft YaHei"/>
        </w:rPr>
        <w:t>（排名 838/1158），均处于全市场靠后位置。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收盘价（午间）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16.15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16.99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17.48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17.76 元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15.51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-4.94%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10.69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9.85%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13.24%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1734.09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6.63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116.53 亿 / 106.05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大幅低开低走</w:t>
      </w:r>
      <w:r>
        <w:rPr>
          <w:rFonts w:ascii="Microsoft YaHei" w:hAnsi="Microsoft YaHei"/>
        </w:rPr>
        <w:t xml:space="preserve">：开盘即跳空低开（昨收 16.99 → 开盘 17.48，实际为低开后的冲高回落），盘中振幅高达 </w:t>
      </w:r>
      <w:r>
        <w:rPr>
          <w:rFonts w:ascii="Microsoft YaHei" w:hAnsi="Microsoft YaHei"/>
          <w:b/>
          <w:color w:val="1A1A1A"/>
        </w:rPr>
        <w:t>13.24%</w:t>
      </w:r>
      <w:r>
        <w:rPr>
          <w:rFonts w:ascii="Microsoft YaHei" w:hAnsi="Microsoft YaHei"/>
        </w:rPr>
        <w:t xml:space="preserve">，最高触及 17.76 后快速回落，最低探至 </w:t>
      </w:r>
      <w:r>
        <w:rPr>
          <w:rFonts w:ascii="Microsoft YaHei" w:hAnsi="Microsoft YaHei"/>
          <w:b/>
          <w:color w:val="1A1A1A"/>
        </w:rPr>
        <w:t>15.51</w:t>
      </w:r>
      <w:r>
        <w:rPr>
          <w:rFonts w:ascii="Microsoft YaHei" w:hAnsi="Microsoft YaHei"/>
        </w:rPr>
        <w:t xml:space="preserve">，午间收于 16.15，跌幅 </w:t>
      </w:r>
      <w:r>
        <w:rPr>
          <w:rFonts w:ascii="Microsoft YaHei" w:hAnsi="Microsoft YaHei"/>
          <w:b/>
          <w:color w:val="1A1A1A"/>
        </w:rPr>
        <w:t>-4.94%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 xml:space="preserve">：今日午间半日换手率已达 </w:t>
      </w:r>
      <w:r>
        <w:rPr>
          <w:rFonts w:ascii="Microsoft YaHei" w:hAnsi="Microsoft YaHei"/>
          <w:b/>
          <w:color w:val="1A1A1A"/>
        </w:rPr>
        <w:t>9.85%</w:t>
      </w:r>
      <w:r>
        <w:rPr>
          <w:rFonts w:ascii="Microsoft YaHei" w:hAnsi="Microsoft YaHei"/>
        </w:rPr>
        <w:t xml:space="preserve">，是上一个交易日全日换手率 </w:t>
      </w:r>
      <w:r>
        <w:rPr>
          <w:rFonts w:ascii="Microsoft YaHei" w:hAnsi="Microsoft YaHei"/>
          <w:b/>
          <w:color w:val="1A1A1A"/>
        </w:rPr>
        <w:t>5.57%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1.77 倍</w:t>
      </w:r>
      <w:r>
        <w:rPr>
          <w:rFonts w:ascii="Microsoft YaHei" w:hAnsi="Microsoft YaHei"/>
        </w:rPr>
        <w:t>，放量特征明显。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量比仅 0.58</w:t>
      </w:r>
      <w:r>
        <w:rPr>
          <w:rFonts w:ascii="Microsoft YaHei" w:hAnsi="Microsoft YaHei"/>
        </w:rPr>
        <w:t>：量比为 0.58，显示当前成交量虽相较于昨日全日已放量，但相对于近期平均水平而言并非极端放量，说明今日更多是存量博弈下的剧烈博弈。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今日盘中资金流向（逐分钟统计，截至午间）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8.78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统计分钟数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 / 流出分钟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 / 60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360.6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452.9 万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：半日净流入仅 </w:t>
      </w:r>
      <w:r>
        <w:rPr>
          <w:rFonts w:ascii="Microsoft YaHei" w:hAnsi="Microsoft YaHei"/>
          <w:b/>
          <w:color w:val="1A1A1A"/>
        </w:rPr>
        <w:t>8.78 万元</w:t>
      </w:r>
      <w:r>
        <w:rPr>
          <w:rFonts w:ascii="Microsoft YaHei" w:hAnsi="Microsoft YaHei"/>
        </w:rPr>
        <w:t>，近乎持平，资金面多空胶着。流入分钟数（53）少于流出分钟数（60），但最大单笔流入额（360.6万）与最大单笔流出额（452.9万）差距不大，说明大资金尚未形成明确方向。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-5,025,571</w:t>
            </w:r>
            <w:r>
              <w:rPr>
                <w:rFonts w:ascii="Microsoft YaHei" w:hAnsi="Microsoft YaHei"/>
                <w:sz w:val="18"/>
              </w:rPr>
              <w:t>（买入 397.7 万 / 卖出 900.2 万）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-420,131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+5,423,383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-22,319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：上一个交易日大单净流出 </w:t>
      </w:r>
      <w:r>
        <w:rPr>
          <w:rFonts w:ascii="Microsoft YaHei" w:hAnsi="Microsoft YaHei"/>
          <w:b/>
          <w:color w:val="1A1A1A"/>
        </w:rPr>
        <w:t>502.6 万元</w:t>
      </w:r>
      <w:r>
        <w:rPr>
          <w:rFonts w:ascii="Microsoft YaHei" w:hAnsi="Microsoft YaHei"/>
        </w:rPr>
        <w:t xml:space="preserve">，小单净流入 </w:t>
      </w:r>
      <w:r>
        <w:rPr>
          <w:rFonts w:ascii="Microsoft YaHei" w:hAnsi="Microsoft YaHei"/>
          <w:b/>
          <w:color w:val="1A1A1A"/>
        </w:rPr>
        <w:t>542.3 万元</w:t>
      </w:r>
      <w:r>
        <w:rPr>
          <w:rFonts w:ascii="Microsoft YaHei" w:hAnsi="Microsoft YaHei"/>
        </w:rPr>
        <w:t>，呈现典型的"大单卖出、散户承接"格局。今日盘中资金也未能形成有效回流，短期资金面偏弱。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8.57 亿元</w:t>
            </w:r>
            <w:r>
              <w:rPr>
                <w:rFonts w:ascii="Microsoft YaHei" w:hAnsi="Microsoft YaHei"/>
                <w:sz w:val="18"/>
              </w:rPr>
              <w:t>（较前日 +0.07%）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 亿元</w:t>
            </w:r>
            <w:r>
              <w:rPr>
                <w:rFonts w:ascii="Microsoft YaHei" w:hAnsi="Microsoft YaHei"/>
                <w:sz w:val="18"/>
              </w:rPr>
              <w:t>（较前日 -8.65%）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融资占流通市值比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7.67%</w:t>
            </w:r>
            <w:r>
              <w:rPr>
                <w:rFonts w:ascii="Microsoft YaHei" w:hAnsi="Microsoft YaHei"/>
                <w:sz w:val="18"/>
              </w:rPr>
              <w:t>（低于近一年 20% 分位）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 xml:space="preserve">：融资余额占流通市值比例 </w:t>
      </w:r>
      <w:r>
        <w:rPr>
          <w:rFonts w:ascii="Microsoft YaHei" w:hAnsi="Microsoft YaHei"/>
          <w:b/>
          <w:color w:val="1A1A1A"/>
        </w:rPr>
        <w:t>7.67%</w:t>
      </w:r>
      <w:r>
        <w:rPr>
          <w:rFonts w:ascii="Microsoft YaHei" w:hAnsi="Microsoft YaHei"/>
        </w:rPr>
        <w:t xml:space="preserve">，处于近一年 </w:t>
      </w:r>
      <w:r>
        <w:rPr>
          <w:rFonts w:ascii="Microsoft YaHei" w:hAnsi="Microsoft YaHei"/>
          <w:b/>
          <w:color w:val="1A1A1A"/>
        </w:rPr>
        <w:t>20% 分位数以下</w:t>
      </w:r>
      <w:r>
        <w:rPr>
          <w:rFonts w:ascii="Microsoft YaHei" w:hAnsi="Microsoft YaHei"/>
        </w:rPr>
        <w:t xml:space="preserve">，说明融资盘整体并不拥挤，杠杆资金踩踏风险有限。今日有融资买入 </w:t>
      </w:r>
      <w:r>
        <w:rPr>
          <w:rFonts w:ascii="Microsoft YaHei" w:hAnsi="Microsoft YaHei"/>
          <w:b/>
          <w:color w:val="1A1A1A"/>
        </w:rPr>
        <w:t>4144.07 万元</w:t>
      </w:r>
      <w:r>
        <w:rPr>
          <w:rFonts w:ascii="Microsoft YaHei" w:hAnsi="Microsoft YaHei"/>
        </w:rPr>
        <w:t xml:space="preserve">，但融资净买入仅 </w:t>
      </w:r>
      <w:r>
        <w:rPr>
          <w:rFonts w:ascii="Microsoft YaHei" w:hAnsi="Microsoft YaHei"/>
          <w:b/>
          <w:color w:val="1A1A1A"/>
        </w:rPr>
        <w:t>60.81 万元</w:t>
      </w:r>
      <w:r>
        <w:rPr>
          <w:rFonts w:ascii="Microsoft YaHei" w:hAnsi="Microsoft YaHei"/>
        </w:rPr>
        <w:t>，显示融资盘以短线交易为主，日内对冲操作频繁。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 16.01）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略高于</w:t>
            </w:r>
            <w:r>
              <w:rPr>
                <w:rFonts w:ascii="Microsoft YaHei" w:hAnsi="Microsoft YaHei"/>
                <w:sz w:val="18"/>
              </w:rPr>
              <w:t xml:space="preserve"> 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 18.07）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低于</w:t>
            </w:r>
            <w:r>
              <w:rPr>
                <w:rFonts w:ascii="Microsoft YaHei" w:hAnsi="Microsoft YaHei"/>
                <w:sz w:val="18"/>
              </w:rPr>
              <w:t xml:space="preserve"> 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 20.61）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远低于</w:t>
            </w:r>
            <w:r>
              <w:rPr>
                <w:rFonts w:ascii="Microsoft YaHei" w:hAnsi="Microsoft YaHei"/>
                <w:sz w:val="18"/>
              </w:rPr>
              <w:t xml:space="preserve"> MA20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 / 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27.51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13.71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价格位于中轨与下轨之间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短周期企稳迹象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16.15 元</w:t>
      </w:r>
      <w:r>
        <w:rPr>
          <w:rFonts w:ascii="Microsoft YaHei" w:hAnsi="Microsoft YaHei"/>
        </w:rPr>
        <w:t xml:space="preserve"> 略高于 MA5（约 16.01 元），偏离度仅 </w:t>
      </w:r>
      <w:r>
        <w:rPr>
          <w:rFonts w:ascii="Microsoft YaHei" w:hAnsi="Microsoft YaHei"/>
          <w:b/>
          <w:color w:val="1A1A1A"/>
        </w:rPr>
        <w:t>+0.9%</w:t>
      </w:r>
      <w:r>
        <w:rPr>
          <w:rFonts w:ascii="Microsoft YaHei" w:hAnsi="Microsoft YaHei"/>
        </w:rPr>
        <w:t>，短期有初步企稳迹象，但尚未确认站稳。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中期空头排列明确</w:t>
      </w:r>
      <w:r>
        <w:rPr>
          <w:rFonts w:ascii="Microsoft YaHei" w:hAnsi="Microsoft YaHei"/>
        </w:rPr>
        <w:t xml:space="preserve">：价格低于 MA10 约 </w:t>
      </w:r>
      <w:r>
        <w:rPr>
          <w:rFonts w:ascii="Microsoft YaHei" w:hAnsi="Microsoft YaHei"/>
          <w:b/>
          <w:color w:val="1A1A1A"/>
        </w:rPr>
        <w:t>10.6%</w:t>
      </w:r>
      <w:r>
        <w:rPr>
          <w:rFonts w:ascii="Microsoft YaHei" w:hAnsi="Microsoft YaHei"/>
        </w:rPr>
        <w:t xml:space="preserve">，低于 MA20 约 </w:t>
      </w:r>
      <w:r>
        <w:rPr>
          <w:rFonts w:ascii="Microsoft YaHei" w:hAnsi="Microsoft YaHei"/>
          <w:b/>
          <w:color w:val="1A1A1A"/>
        </w:rPr>
        <w:t>21.6%</w:t>
      </w:r>
      <w:r>
        <w:rPr>
          <w:rFonts w:ascii="Microsoft YaHei" w:hAnsi="Microsoft YaHei"/>
        </w:rPr>
        <w:t>，均线系统呈空头排列，中期趋势偏弱。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>：价格位于布林带中轨（20.61）与下轨（13.71）之间，布林带通道宽度较大（上轨 27.51，下轨 13.71），说明近期波动率处于高位。下轨 13.71 是重要的技术支撑位。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相关快讯分析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竞价看龙头（军工设备相关内容）</w:t>
      </w:r>
      <w:r>
        <w:rPr>
          <w:rFonts w:ascii="Microsoft YaHei" w:hAnsi="Microsoft YaHei"/>
        </w:rPr>
        <w:t>：今日集合竞价阶段，军工板块中长城军工（3板）高开 6.35%，军工题材有局部热度，但未能扩散至海兰信，该股开盘后即快速下挫。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隔夜全球要闻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美股半导体板块继续大跌，费城半导体指数跌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，存储股铠侠 ADR、闪迪跌逾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。海兰信所属的电子硬件领域受外部压制情绪传导。</w:t>
      </w:r>
    </w:p>
    <w:p>
      <w:r>
        <w:rPr>
          <w:rFonts w:ascii="Microsoft YaHei" w:hAnsi="Microsoft YaHei"/>
        </w:rPr>
        <w:t xml:space="preserve">   - 伊朗局势方面，伊朗提出管理霍尔木兹海峡航运方案，地缘风险降温迹象明显，国际原油再跌超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。军工、航海等题材情绪受到压制。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融资数据资讯</w:t>
      </w:r>
    </w:p>
    <w:p>
      <w:r>
        <w:rPr>
          <w:rFonts w:ascii="Microsoft YaHei" w:hAnsi="Microsoft YaHei"/>
        </w:rPr>
        <w:t xml:space="preserve">融资相关信息显示，7月28日海兰信获融资买入 </w:t>
      </w:r>
      <w:r>
        <w:rPr>
          <w:rFonts w:ascii="Microsoft YaHei" w:hAnsi="Microsoft YaHei"/>
          <w:b/>
          <w:color w:val="1A1A1A"/>
        </w:rPr>
        <w:t>4144.07 万元</w:t>
      </w:r>
      <w:r>
        <w:rPr>
          <w:rFonts w:ascii="Microsoft YaHei" w:hAnsi="Microsoft YaHei"/>
        </w:rPr>
        <w:t xml:space="preserve">，但融资净买入仅 </w:t>
      </w:r>
      <w:r>
        <w:rPr>
          <w:rFonts w:ascii="Microsoft YaHei" w:hAnsi="Microsoft YaHei"/>
          <w:b/>
          <w:color w:val="1A1A1A"/>
        </w:rPr>
        <w:t>60.81 万元</w:t>
      </w:r>
      <w:r>
        <w:rPr>
          <w:rFonts w:ascii="Microsoft YaHei" w:hAnsi="Microsoft YaHei"/>
        </w:rPr>
        <w:t>。说明当日有大量融资资金进行了"买入-卖出"对冲操作，短线交易特征明显，而非趋势性加仓信号。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涨跌家数比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86/166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高端装备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94/256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273/938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电子设备、仪器和元件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72/483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99/593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海兰信全部分属板块今日均录得下跌，且排名普遍位于全市场中后段（800~1070/1158）。其中 </w:t>
      </w:r>
      <w:r>
        <w:rPr>
          <w:rFonts w:ascii="Microsoft YaHei" w:hAnsi="Microsoft YaHei"/>
          <w:b/>
          <w:color w:val="1A1A1A"/>
        </w:rPr>
        <w:t>电子设备、仪器和元件</w:t>
      </w:r>
      <w:r>
        <w:rPr>
          <w:rFonts w:ascii="Microsoft YaHei" w:hAnsi="Microsoft YaHei"/>
        </w:rPr>
        <w:t xml:space="preserve"> 板块跌幅最深（-5.51%），该板块内领跌个股跌幅普遍在 </w:t>
      </w:r>
      <w:r>
        <w:rPr>
          <w:rFonts w:ascii="Microsoft YaHei" w:hAnsi="Microsoft YaHei"/>
          <w:b/>
          <w:color w:val="1A1A1A"/>
        </w:rPr>
        <w:t>-20%</w:t>
      </w:r>
      <w:r>
        <w:rPr>
          <w:rFonts w:ascii="Microsoft YaHei" w:hAnsi="Microsoft YaHei"/>
        </w:rPr>
        <w:t xml:space="preserve"> 左右，板块整体情绪悲观。海兰信在所属板块中的排名多处于中后段，说明跌幅在板块内属于中等偏上水平，受到板块系统性拖累的同时，自身也承受额外抛压。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短线超跌但未企稳</w:t>
      </w:r>
      <w:r>
        <w:rPr>
          <w:rFonts w:ascii="Microsoft YaHei" w:hAnsi="Microsoft YaHei"/>
        </w:rPr>
        <w:t xml:space="preserve">：今日海兰信低开后振幅高达 </w:t>
      </w:r>
      <w:r>
        <w:rPr>
          <w:rFonts w:ascii="Microsoft YaHei" w:hAnsi="Microsoft YaHei"/>
          <w:b/>
          <w:color w:val="1A1A1A"/>
        </w:rPr>
        <w:t>13.24%</w:t>
      </w:r>
      <w:r>
        <w:rPr>
          <w:rFonts w:ascii="Microsoft YaHei" w:hAnsi="Microsoft YaHei"/>
        </w:rPr>
        <w:t>，盘中出现"向上缺口+高台跳水"的异动走势，卖压集中释放。价格在触及布林带中轨与下轨之间的区域后略有回稳，但放量下跌格局未改，短期难以确认底部。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资金面多空胶着</w:t>
      </w:r>
      <w:r>
        <w:rPr>
          <w:rFonts w:ascii="Microsoft YaHei" w:hAnsi="Microsoft YaHei"/>
        </w:rPr>
        <w:t>：今日盘中净流入仅 8.78 万元，资金面近乎平衡。昨日大单净流出 502.6 万，小单承接，筹码结构向散户端迁移。融资余额占流通市值比处于低位（低于近一年 20% 分位），杠杆踩踏风险可控，但同时也说明缺乏杠杆资金的做多驱动力。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板块系统性承压</w:t>
      </w:r>
      <w:r>
        <w:rPr>
          <w:rFonts w:ascii="Microsoft YaHei" w:hAnsi="Microsoft YaHei"/>
        </w:rPr>
        <w:t xml:space="preserve">：所属的电子设备、信息技术及海工装备板块全线走弱，尤其是电子设备板块跌幅超 </w:t>
      </w:r>
      <w:r>
        <w:rPr>
          <w:rFonts w:ascii="Microsoft YaHei" w:hAnsi="Microsoft YaHei"/>
          <w:b/>
          <w:color w:val="1A1A1A"/>
        </w:rPr>
        <w:t>-5.5%</w:t>
      </w:r>
      <w:r>
        <w:rPr>
          <w:rFonts w:ascii="Microsoft YaHei" w:hAnsi="Microsoft YaHei"/>
        </w:rPr>
        <w:t>，对个股形成明显拖累。外部美股半导体持续大跌，情绪传导短期难以消退。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技术面关键观察点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上方阻力</w:t>
      </w:r>
      <w:r>
        <w:rPr>
          <w:rFonts w:ascii="Microsoft YaHei" w:hAnsi="Microsoft YaHei"/>
        </w:rPr>
        <w:t>：MA10（约 18.07）和 MA20（约 20.61）形成层层压制，短期反弹空间有限。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下方支撑</w:t>
      </w:r>
      <w:r>
        <w:rPr>
          <w:rFonts w:ascii="Microsoft YaHei" w:hAnsi="Microsoft YaHei"/>
        </w:rPr>
        <w:t xml:space="preserve">：布林带下轨 </w:t>
      </w:r>
      <w:r>
        <w:rPr>
          <w:rFonts w:ascii="Microsoft YaHei" w:hAnsi="Microsoft YaHei"/>
          <w:b/>
          <w:color w:val="1A1A1A"/>
        </w:rPr>
        <w:t>13.71 元</w:t>
      </w:r>
      <w:r>
        <w:rPr>
          <w:rFonts w:ascii="Microsoft YaHei" w:hAnsi="Microsoft YaHei"/>
        </w:rPr>
        <w:t xml:space="preserve"> 是重要的技术支撑位，今日最低 15.51 距此尚有约 </w:t>
      </w:r>
      <w:r>
        <w:rPr>
          <w:rFonts w:ascii="Microsoft YaHei" w:hAnsi="Microsoft YaHei"/>
          <w:b/>
          <w:color w:val="1A1A1A"/>
        </w:rPr>
        <w:t>11.6%</w:t>
      </w:r>
      <w:r>
        <w:rPr>
          <w:rFonts w:ascii="Microsoft YaHei" w:hAnsi="Microsoft YaHei"/>
        </w:rPr>
        <w:t xml:space="preserve"> 的空间。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短期方向</w:t>
      </w:r>
      <w:r>
        <w:rPr>
          <w:rFonts w:ascii="Microsoft YaHei" w:hAnsi="Microsoft YaHei"/>
        </w:rPr>
        <w:t>：需观察能否站稳 MA5（16.01），若放量跌破此位置，可能进一步向下考验 15.00 整数关口乃至布林下轨。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当前动态市盈率高达 </w:t>
      </w:r>
      <w:r>
        <w:rPr>
          <w:rFonts w:ascii="Microsoft YaHei" w:hAnsi="Microsoft YaHei"/>
          <w:b/>
          <w:color w:val="1A1A1A"/>
        </w:rPr>
        <w:t>1734</w:t>
      </w:r>
      <w:r>
        <w:rPr>
          <w:rFonts w:ascii="Microsoft YaHei" w:hAnsi="Microsoft YaHei"/>
        </w:rPr>
        <w:t>，估值处于极端高位，对基本面支撑要求极高，容错空间极窄。</w:t>
      </w:r>
    </w:p>
    <w:p>
      <w:r>
        <w:rPr>
          <w:rFonts w:ascii="Microsoft YaHei" w:hAnsi="Microsoft YaHei"/>
        </w:rPr>
        <w:t xml:space="preserve">   - 地缘局势降温（伊朗管理霍尔木兹海峡方案）可能削弱军工、航海板块的短期炒作情绪。</w:t>
      </w:r>
    </w:p>
    <w:p>
      <w:r>
        <w:rPr>
          <w:rFonts w:ascii="Microsoft YaHei" w:hAnsi="Microsoft YaHei"/>
        </w:rPr>
        <w:t xml:space="preserve">   - 美股半导体板块持续回调可能继续压制 A 股科技硬件方向的市场情绪。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海兰信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