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海康威视（002415.SZ）午间分析报告</w:t>
      </w:r>
    </w:p>
    <w:p>
      <w:r>
        <w:rPr>
          <w:rFonts w:ascii="Microsoft YaHei" w:hAnsi="Microsoft YaHei"/>
          <w:b/>
          <w:color w:val="1A1A1A"/>
        </w:rPr>
        <w:t>日期</w:t>
      </w:r>
      <w:r>
        <w:rPr>
          <w:rFonts w:ascii="Microsoft YaHei" w:hAnsi="Microsoft YaHei"/>
        </w:rPr>
        <w:t xml:space="preserve">：2026-07-28 | </w:t>
      </w:r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>：11:30 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今日全市场情绪低迷，大盘承压显著。创业板指盘中跌逾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，深成指跌逾 </w:t>
      </w:r>
      <w:r>
        <w:rPr>
          <w:rFonts w:ascii="Microsoft YaHei" w:hAnsi="Microsoft YaHei"/>
          <w:b/>
          <w:color w:val="1A1A1A"/>
        </w:rPr>
        <w:t>3.96%</w:t>
      </w:r>
      <w:r>
        <w:rPr>
          <w:rFonts w:ascii="Microsoft YaHei" w:hAnsi="Microsoft YaHei"/>
        </w:rPr>
        <w:t xml:space="preserve">，沪指跌 </w:t>
      </w:r>
      <w:r>
        <w:rPr>
          <w:rFonts w:ascii="Microsoft YaHei" w:hAnsi="Microsoft YaHei"/>
          <w:b/>
          <w:color w:val="1A1A1A"/>
        </w:rPr>
        <w:t>1.48%</w:t>
      </w:r>
      <w:r>
        <w:rPr>
          <w:rFonts w:ascii="Microsoft YaHei" w:hAnsi="Microsoft YaHei"/>
        </w:rPr>
        <w:t xml:space="preserve">。算力硬件、半导体芯片、煤炭、贵金属等方向跌幅居前，沪深京三市下跌个股近 </w:t>
      </w:r>
      <w:r>
        <w:rPr>
          <w:rFonts w:ascii="Microsoft YaHei" w:hAnsi="Microsoft YaHei"/>
          <w:b/>
          <w:color w:val="1A1A1A"/>
        </w:rPr>
        <w:t>3100</w:t>
      </w:r>
      <w:r>
        <w:rPr>
          <w:rFonts w:ascii="Microsoft YaHei" w:hAnsi="Microsoft YaHei"/>
        </w:rPr>
        <w:t xml:space="preserve"> 只。</w:t>
      </w:r>
    </w:p>
    <w:p>
      <w:r>
        <w:rPr>
          <w:rFonts w:ascii="Microsoft YaHei" w:hAnsi="Microsoft YaHei"/>
        </w:rPr>
        <w:t xml:space="preserve">全球半导体板块同步承压：费城半导体指数隔夜跌超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，英伟达跌约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，SK海力士美股破发、今日韩股再跌超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>。市场对AI领域"循环融资"及需求真实性的担忧持续发酵。</w:t>
      </w:r>
    </w:p>
    <w:p>
      <w:r>
        <w:rPr>
          <w:rFonts w:ascii="Microsoft YaHei" w:hAnsi="Microsoft YaHei"/>
        </w:rPr>
        <w:t xml:space="preserve">在这一泥沙俱下的行情中，海康威视逆势大涨 </w:t>
      </w:r>
      <w:r>
        <w:rPr>
          <w:rFonts w:ascii="Microsoft YaHei" w:hAnsi="Microsoft YaHei"/>
          <w:b/>
          <w:color w:val="1A1A1A"/>
        </w:rPr>
        <w:t>3.41%</w:t>
      </w:r>
      <w:r>
        <w:rPr>
          <w:rFonts w:ascii="Microsoft YaHei" w:hAnsi="Microsoft YaHei"/>
        </w:rPr>
        <w:t>，展现出极强的抗跌属性与个股逻辑独立性。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34.28</w:t>
            </w:r>
            <w:r>
              <w:rPr>
                <w:rFonts w:ascii="Microsoft YaHei" w:hAnsi="Microsoft YaHei"/>
                <w:sz w:val="18"/>
              </w:rPr>
              <w:t xml:space="preserve">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+3.41%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33.68 / 34.82 / 33.52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34.67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1.12%（较上一交易日缩量）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3.92%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28.24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3.97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3,141.72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</w:t>
      </w:r>
      <w:r>
        <w:rPr>
          <w:rFonts w:ascii="Microsoft YaHei" w:hAnsi="Microsoft YaHei"/>
        </w:rPr>
        <w:t xml:space="preserve">：在半导体重挫、创业板暴跌的大环境下，海康威视高开高走（开盘 33.68，较昨收 33.15 高开 1.6%），盘中最高触及 </w:t>
      </w:r>
      <w:r>
        <w:rPr>
          <w:rFonts w:ascii="Microsoft YaHei" w:hAnsi="Microsoft YaHei"/>
          <w:b/>
          <w:color w:val="1A1A1A"/>
        </w:rPr>
        <w:t>34.82</w:t>
      </w:r>
      <w:r>
        <w:rPr>
          <w:rFonts w:ascii="Microsoft YaHei" w:hAnsi="Microsoft YaHei"/>
        </w:rPr>
        <w:t xml:space="preserve"> 元，最终收于 </w:t>
      </w:r>
      <w:r>
        <w:rPr>
          <w:rFonts w:ascii="Microsoft YaHei" w:hAnsi="Microsoft YaHei"/>
          <w:b/>
          <w:color w:val="1A1A1A"/>
        </w:rPr>
        <w:t>34.28</w:t>
      </w:r>
      <w:r>
        <w:rPr>
          <w:rFonts w:ascii="Microsoft YaHei" w:hAnsi="Microsoft YaHei"/>
        </w:rPr>
        <w:t xml:space="preserve"> 元。量比 </w:t>
      </w:r>
      <w:r>
        <w:rPr>
          <w:rFonts w:ascii="Microsoft YaHei" w:hAnsi="Microsoft YaHei"/>
          <w:b/>
          <w:color w:val="1A1A1A"/>
        </w:rPr>
        <w:t>1.29</w:t>
      </w:r>
      <w:r>
        <w:rPr>
          <w:rFonts w:ascii="Microsoft YaHei" w:hAnsi="Microsoft YaHei"/>
        </w:rPr>
        <w:t xml:space="preserve"> 显示交投活跃，半日成交额 </w:t>
      </w:r>
      <w:r>
        <w:rPr>
          <w:rFonts w:ascii="Microsoft YaHei" w:hAnsi="Microsoft YaHei"/>
          <w:b/>
          <w:color w:val="1A1A1A"/>
        </w:rPr>
        <w:t>34.67 亿元</w:t>
      </w:r>
      <w:r>
        <w:rPr>
          <w:rFonts w:ascii="Microsoft YaHei" w:hAnsi="Microsoft YaHei"/>
        </w:rPr>
        <w:t>，吸引大量资金关注。</w:t>
      </w:r>
    </w:p>
    <w:p>
      <w:r>
        <w:rPr>
          <w:rFonts w:ascii="Microsoft YaHei" w:hAnsi="Microsoft YaHei"/>
        </w:rPr>
        <w:t xml:space="preserve">内外盘结构上，外盘 </w:t>
      </w:r>
      <w:r>
        <w:rPr>
          <w:rFonts w:ascii="Microsoft YaHei" w:hAnsi="Microsoft YaHei"/>
          <w:b/>
          <w:color w:val="1A1A1A"/>
        </w:rPr>
        <w:t>571,085</w:t>
      </w:r>
      <w:r>
        <w:rPr>
          <w:rFonts w:ascii="Microsoft YaHei" w:hAnsi="Microsoft YaHei"/>
        </w:rPr>
        <w:t xml:space="preserve"> 手 vs 内盘 </w:t>
      </w:r>
      <w:r>
        <w:rPr>
          <w:rFonts w:ascii="Microsoft YaHei" w:hAnsi="Microsoft YaHei"/>
          <w:b/>
          <w:color w:val="1A1A1A"/>
        </w:rPr>
        <w:t>441,243</w:t>
      </w:r>
      <w:r>
        <w:rPr>
          <w:rFonts w:ascii="Microsoft YaHei" w:hAnsi="Microsoft YaHei"/>
        </w:rPr>
        <w:t xml:space="preserve"> 手，</w:t>
      </w:r>
      <w:r>
        <w:rPr>
          <w:rFonts w:ascii="Microsoft YaHei" w:hAnsi="Microsoft YaHei"/>
          <w:b/>
          <w:color w:val="1A1A1A"/>
        </w:rPr>
        <w:t>外盘 &gt; 内盘</w:t>
      </w:r>
      <w:r>
        <w:rPr>
          <w:rFonts w:ascii="Microsoft YaHei" w:hAnsi="Microsoft YaHei"/>
        </w:rPr>
        <w:t>，主动买盘明显占优，反映日内多头力量强势。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3.20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121 / 119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8,261.4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7,658.8 万</w:t>
            </w:r>
          </w:p>
        </w:tc>
      </w:tr>
    </w:tbl>
    <w:p/>
    <w:p>
      <w:r>
        <w:rPr>
          <w:rFonts w:ascii="Microsoft YaHei" w:hAnsi="Microsoft YaHei"/>
        </w:rPr>
        <w:t xml:space="preserve">尽管盘中整体呈现净流出，但考虑到个股大幅上涨 </w:t>
      </w:r>
      <w:r>
        <w:rPr>
          <w:rFonts w:ascii="Microsoft YaHei" w:hAnsi="Microsoft YaHei"/>
          <w:b/>
          <w:color w:val="1A1A1A"/>
        </w:rPr>
        <w:t>3.41%</w:t>
      </w:r>
      <w:r>
        <w:rPr>
          <w:rFonts w:ascii="Microsoft YaHei" w:hAnsi="Microsoft YaHei"/>
        </w:rPr>
        <w:t>，资金流入与流出分钟数基本持平（121 vs 119），显示多空双方在上涨过程中存在充分换手，高位并未出现恐慌性抛售。最大单分钟流入（8,261万）略高于最大流出（7,658万），暗示多头承接力度略占上风。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-2.49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-1.95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+1.25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>上一交易日大单与中单均呈净流出，仅小单净流入。今日逆势大涨后，需关注机构资金是否出现转向。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49.41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-8.17%</w:t>
      </w:r>
      <w:r>
        <w:rPr>
          <w:rFonts w:ascii="Microsoft YaHei" w:hAnsi="Microsoft YaHei"/>
        </w:rPr>
        <w:t>）—— 融资盘大幅偿还，或为规避隔夜系统性风险</w:t>
      </w:r>
    </w:p>
    <w:p>
      <w:pPr>
        <w:pStyle w:val="ListBullet"/>
      </w:pPr>
      <w:r>
        <w:rPr>
          <w:rFonts w:ascii="Microsoft YaHei" w:hAnsi="Microsoft YaHei"/>
        </w:rPr>
        <w:t>融券余额：0.81 亿（较前日 +3.48%）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MA5（35.45）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价格位于其下方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MA10（34.52）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价格贴近下方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布林中轨（34.28）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价格恰好触碰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36.16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32.40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34.28</w:t>
      </w:r>
      <w:r>
        <w:rPr>
          <w:rFonts w:ascii="Microsoft YaHei" w:hAnsi="Microsoft YaHei"/>
        </w:rPr>
        <w:t xml:space="preserve"> 元精准回踩 </w:t>
      </w:r>
      <w:r>
        <w:rPr>
          <w:rFonts w:ascii="Microsoft YaHei" w:hAnsi="Microsoft YaHei"/>
          <w:b/>
          <w:color w:val="1A1A1A"/>
        </w:rPr>
        <w:t>MA20/布林中轨</w:t>
      </w:r>
      <w:r>
        <w:rPr>
          <w:rFonts w:ascii="Microsoft YaHei" w:hAnsi="Microsoft YaHei"/>
        </w:rPr>
        <w:t xml:space="preserve">，此处为短期多空分水岭，站稳则有望向上挑战 </w:t>
      </w:r>
      <w:r>
        <w:rPr>
          <w:rFonts w:ascii="Microsoft YaHei" w:hAnsi="Microsoft YaHei"/>
          <w:b/>
          <w:color w:val="1A1A1A"/>
        </w:rPr>
        <w:t>MA10（34.52）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MA5（35.45）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今日低点 33.52（距昨收 33.15 仅 +1.1%），盘中并未回补开盘缺口，多头防守意愿强烈。</w:t>
      </w:r>
    </w:p>
    <w:p>
      <w:pPr>
        <w:pStyle w:val="ListBullet"/>
      </w:pPr>
      <w:r>
        <w:rPr>
          <w:rFonts w:ascii="Microsoft YaHei" w:hAnsi="Microsoft YaHei"/>
        </w:rPr>
        <w:t xml:space="preserve">布林带中轨附近企稳，若后续量能配合，有望向上轨 </w:t>
      </w:r>
      <w:r>
        <w:rPr>
          <w:rFonts w:ascii="Microsoft YaHei" w:hAnsi="Microsoft YaHei"/>
          <w:b/>
          <w:color w:val="1A1A1A"/>
        </w:rPr>
        <w:t>36.16</w:t>
      </w:r>
      <w:r>
        <w:rPr>
          <w:rFonts w:ascii="Microsoft YaHei" w:hAnsi="Microsoft YaHei"/>
        </w:rPr>
        <w:t xml:space="preserve"> 发起挑战，对应潜在上行空间约 </w:t>
      </w:r>
      <w:r>
        <w:rPr>
          <w:rFonts w:ascii="Microsoft YaHei" w:hAnsi="Microsoft YaHei"/>
          <w:b/>
          <w:color w:val="1A1A1A"/>
        </w:rPr>
        <w:t>5.5%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但需注意：</w:t>
      </w:r>
      <w:r>
        <w:rPr>
          <w:rFonts w:ascii="Microsoft YaHei" w:hAnsi="Microsoft YaHei"/>
          <w:b/>
          <w:color w:val="1A1A1A"/>
        </w:rPr>
        <w:t>MA5（35.45）</w:t>
      </w:r>
      <w:r>
        <w:rPr>
          <w:rFonts w:ascii="Microsoft YaHei" w:hAnsi="Microsoft YaHei"/>
        </w:rPr>
        <w:t xml:space="preserve"> 构成短期压制，今日最高 34.82 已试探但尚未收复，短期需关注能否放量突破。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核心催化剂：半年报业绩超预期</w:t>
      </w:r>
    </w:p>
    <w:p>
      <w:r>
        <w:rPr>
          <w:rFonts w:ascii="Microsoft YaHei" w:hAnsi="Microsoft YaHei"/>
        </w:rPr>
        <w:t>据财联社7月27日早间新闻及互动平台信息，</w:t>
      </w:r>
      <w:r>
        <w:rPr>
          <w:rFonts w:ascii="Microsoft YaHei" w:hAnsi="Microsoft YaHei"/>
          <w:b/>
          <w:color w:val="1A1A1A"/>
        </w:rPr>
        <w:t>海康威视发布2026年半年度报告</w:t>
      </w:r>
      <w:r>
        <w:rPr>
          <w:rFonts w:ascii="Microsoft YaHei" w:hAnsi="Microsoft YaHei"/>
        </w:rPr>
        <w:t>，核心数据如下：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上半年净利润同比增长39.57%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拟每10股派发现金红利5.5元</w:t>
      </w:r>
    </w:p>
    <w:p>
      <w:r>
        <w:rPr>
          <w:rFonts w:ascii="Microsoft YaHei" w:hAnsi="Microsoft YaHei"/>
        </w:rPr>
        <w:t>这是今日海康威视逆市大涨的根本驱动力。在整体科技板块承压的背景下，公司以亮眼的业绩增速和真金白银的股息回馈投资者，显著增强了市场信心。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重要事件分析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事件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影响研判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半年报净利润+39.57%，拟10派5.5元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强烈正面</w:t>
            </w:r>
            <w:r>
              <w:rPr>
                <w:rFonts w:ascii="Microsoft YaHei" w:hAnsi="Microsoft YaHei"/>
                <w:sz w:val="18"/>
              </w:rPr>
              <w:t>。业绩超预期叠加高分红，奠定今日逆势上涨基石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投资者建议10亿回购注销，公司称暂无回购计划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中性偏负面</w:t>
            </w:r>
            <w:r>
              <w:rPr>
                <w:rFonts w:ascii="Microsoft YaHei" w:hAnsi="Microsoft YaHei"/>
                <w:sz w:val="18"/>
              </w:rPr>
              <w:t>。公司持观望态度，但高分红弥补了部分预期差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海康机器人IPO仍在排队中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中性偏正面</w:t>
            </w:r>
            <w:r>
              <w:rPr>
                <w:rFonts w:ascii="Microsoft YaHei" w:hAnsi="Microsoft YaHei"/>
                <w:sz w:val="18"/>
              </w:rPr>
              <w:t>。分拆上市持续推进，子公司估值有望得到释放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全球半导体/硬件板块大幅杀跌（费城半导体-2%，英伟达-5%，SK海力士破发）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宏观负面但个股逻辑独立</w:t>
            </w:r>
            <w:r>
              <w:rPr>
                <w:rFonts w:ascii="Microsoft YaHei" w:hAnsi="Microsoft YaHei"/>
                <w:sz w:val="18"/>
              </w:rPr>
              <w:t>。海康威视主营安防及产业AI，受AI算力需求担忧的直接冲击较小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创业板指跌逾6%，市场系统性风险加剧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负面背景</w:t>
            </w:r>
            <w:r>
              <w:rPr>
                <w:rFonts w:ascii="Microsoft YaHei" w:hAnsi="Microsoft YaHei"/>
                <w:sz w:val="18"/>
              </w:rPr>
              <w:t>。但个股的独立逻辑使其成为避险资金避风港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机构观点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国泰海通</w:t>
      </w:r>
      <w:r>
        <w:rPr>
          <w:rFonts w:ascii="Microsoft YaHei" w:hAnsi="Microsoft YaHei"/>
        </w:rPr>
        <w:t>：维持海康威视"</w:t>
      </w:r>
      <w:r>
        <w:rPr>
          <w:rFonts w:ascii="Microsoft YaHei" w:hAnsi="Microsoft YaHei"/>
          <w:b/>
          <w:color w:val="1A1A1A"/>
        </w:rPr>
        <w:t>增持</w:t>
      </w:r>
      <w:r>
        <w:rPr>
          <w:rFonts w:ascii="Microsoft YaHei" w:hAnsi="Microsoft YaHei"/>
        </w:rPr>
        <w:t>"评级，指出创新业务高增，盈利能力创近年新高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群益证券（香港）</w:t>
      </w:r>
      <w:r>
        <w:rPr>
          <w:rFonts w:ascii="Microsoft YaHei" w:hAnsi="Microsoft YaHei"/>
        </w:rPr>
        <w:t>：业绩增长超预期，继续给予"</w:t>
      </w:r>
      <w:r>
        <w:rPr>
          <w:rFonts w:ascii="Microsoft YaHei" w:hAnsi="Microsoft YaHei"/>
          <w:b/>
          <w:color w:val="1A1A1A"/>
        </w:rPr>
        <w:t>买入</w:t>
      </w:r>
      <w:r>
        <w:rPr>
          <w:rFonts w:ascii="Microsoft YaHei" w:hAnsi="Microsoft YaHei"/>
        </w:rPr>
        <w:t>"评级</w:t>
      </w:r>
    </w:p>
    <w:p>
      <w:r>
        <w:rPr>
          <w:rFonts w:ascii="Microsoft YaHei" w:hAnsi="Microsoft YaHei"/>
        </w:rPr>
        <w:t>两家主流机构均给予积极评级，进一步增强了市场的做多信心。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总排名（共1158个概念/行业）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82/319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75/1158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-2.59%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28/444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751/1158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技术硬件与设备（行业）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30/694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1050/1158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电子设备、仪器和元件（行业）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20/557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1071/1158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板块解读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海康威视所属的硬件/电子板块今日跌幅惨重（技术硬件与设备 -5.16%，电子设备 -5.51%），多数个股遭遇重挫。但海康威视凭借业绩超预期的独立逻辑，在两大行业中分别排名 </w:t>
      </w:r>
      <w:r>
        <w:rPr>
          <w:rFonts w:ascii="Microsoft YaHei" w:hAnsi="Microsoft YaHei"/>
          <w:b/>
          <w:color w:val="1A1A1A"/>
        </w:rPr>
        <w:t>30/694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20/557</w:t>
      </w:r>
      <w:r>
        <w:rPr>
          <w:rFonts w:ascii="Microsoft YaHei" w:hAnsi="Microsoft YaHei"/>
        </w:rPr>
        <w:t xml:space="preserve">，属于板块中为数不多的强势股。同时，作为沪深300样本股中排名 </w:t>
      </w:r>
      <w:r>
        <w:rPr>
          <w:rFonts w:ascii="Microsoft YaHei" w:hAnsi="Microsoft YaHei"/>
          <w:b/>
          <w:color w:val="1A1A1A"/>
        </w:rPr>
        <w:t>82/319</w:t>
      </w:r>
      <w:r>
        <w:rPr>
          <w:rFonts w:ascii="Microsoft YaHei" w:hAnsi="Microsoft YaHei"/>
        </w:rPr>
        <w:t>（涨跌幅+3.41%），在同权重股中表现亮眼。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极度弱势（创业板-6%，半导体全面杀跌）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个股表现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强势逆涨 +3.41%，独立逻辑明确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资金情绪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🔶 净流出3.20亿但多空基本平衡，外盘占优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技术位置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精准回踩MA20/布林中轨，短期支撑有效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核心催化剂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半年报净利润+39.57%，10派5.5元高分红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机构态度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国泰海通增持、群益证券买入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今日海康威视是典型</w:t>
      </w:r>
      <w:r>
        <w:rPr>
          <w:rFonts w:ascii="Microsoft YaHei" w:hAnsi="Microsoft YaHei"/>
          <w:b/>
          <w:color w:val="1A1A1A"/>
        </w:rPr>
        <w:t>业绩驱动型独立行情</w:t>
      </w:r>
      <w:r>
        <w:rPr>
          <w:rFonts w:ascii="Microsoft YaHei" w:hAnsi="Microsoft YaHei"/>
        </w:rPr>
        <w:t xml:space="preserve">。在全球半导体/硬件板块因AI需求质疑而大幅杀跌的背景下，公司凭借上半年 </w:t>
      </w:r>
      <w:r>
        <w:rPr>
          <w:rFonts w:ascii="Microsoft YaHei" w:hAnsi="Microsoft YaHei"/>
          <w:b/>
          <w:color w:val="1A1A1A"/>
        </w:rPr>
        <w:t>净利润同比增长39.57%</w:t>
      </w:r>
      <w:r>
        <w:rPr>
          <w:rFonts w:ascii="Microsoft YaHei" w:hAnsi="Microsoft YaHei"/>
        </w:rPr>
        <w:t xml:space="preserve"> 的亮眼成绩单和 </w:t>
      </w:r>
      <w:r>
        <w:rPr>
          <w:rFonts w:ascii="Microsoft YaHei" w:hAnsi="Microsoft YaHei"/>
          <w:b/>
          <w:color w:val="1A1A1A"/>
        </w:rPr>
        <w:t>每10股派5.5元</w:t>
      </w:r>
      <w:r>
        <w:rPr>
          <w:rFonts w:ascii="Microsoft YaHei" w:hAnsi="Microsoft YaHei"/>
        </w:rPr>
        <w:t xml:space="preserve"> 的慷慨分红，成功吸引避险资金积极介入。技术面上，股价精准回踩 </w:t>
      </w:r>
      <w:r>
        <w:rPr>
          <w:rFonts w:ascii="Microsoft YaHei" w:hAnsi="Microsoft YaHei"/>
          <w:b/>
          <w:color w:val="1A1A1A"/>
        </w:rPr>
        <w:t>MA20（34.28）</w:t>
      </w:r>
      <w:r>
        <w:rPr>
          <w:rFonts w:ascii="Microsoft YaHei" w:hAnsi="Microsoft YaHei"/>
        </w:rPr>
        <w:t>，形成有效支撑，内外盘比（外盘&gt;内盘）显示多头主动买入意愿强烈。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  <w:t>当前市场系统性风险较大，创业板指单日跌幅超6%，后续若继续恶化可能拖累个股表现</w:t>
      </w:r>
    </w:p>
    <w:p>
      <w:pPr>
        <w:pStyle w:val="ListNumber"/>
      </w:pPr>
      <w:r>
        <w:rPr>
          <w:rFonts w:ascii="Microsoft YaHei" w:hAnsi="Microsoft YaHei"/>
        </w:rPr>
        <w:t>公司暂无回购计划，情绪面缺乏额外催化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MA5（35.45）</w:t>
      </w:r>
      <w:r>
        <w:rPr>
          <w:rFonts w:ascii="Microsoft YaHei" w:hAnsi="Microsoft YaHei"/>
        </w:rPr>
        <w:t xml:space="preserve"> 构成短期技术压制，能否放量突破是关键</w:t>
      </w:r>
    </w:p>
    <w:p>
      <w:pPr>
        <w:pStyle w:val="ListNumber"/>
      </w:pPr>
      <w:r>
        <w:rPr>
          <w:rFonts w:ascii="Microsoft YaHei" w:hAnsi="Microsoft YaHei"/>
        </w:rPr>
        <w:t xml:space="preserve">融资余额前一交易日大幅减少 </w:t>
      </w:r>
      <w:r>
        <w:rPr>
          <w:rFonts w:ascii="Microsoft YaHei" w:hAnsi="Microsoft YaHei"/>
          <w:b/>
          <w:color w:val="1A1A1A"/>
        </w:rPr>
        <w:t>8.17%</w:t>
      </w:r>
      <w:r>
        <w:rPr>
          <w:rFonts w:ascii="Microsoft YaHei" w:hAnsi="Microsoft YaHei"/>
        </w:rPr>
        <w:t>，杠杆资金态度偏谨慎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：以上分析基于公开数据和资讯，不构成任何投资建议。股市有风险，投资需谨慎。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海康威视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