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深圳机场（000089.SZ）午间分析报告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今日全市场成交额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2018家</w:t>
      </w:r>
      <w:r>
        <w:rPr>
          <w:rFonts w:ascii="Microsoft YaHei" w:hAnsi="Microsoft YaHei"/>
        </w:rPr>
        <w:t>，涨停58家/跌停19家，市场情绪整体偏暖。深圳机场所属的</w:t>
      </w:r>
      <w:r>
        <w:rPr>
          <w:rFonts w:ascii="Microsoft YaHei" w:hAnsi="Microsoft YaHei"/>
          <w:b/>
          <w:color w:val="1A1A1A"/>
        </w:rPr>
        <w:t>机场服务板块</w:t>
      </w:r>
      <w:r>
        <w:rPr>
          <w:rFonts w:ascii="Microsoft YaHei" w:hAnsi="Microsoft YaHei"/>
        </w:rPr>
        <w:t xml:space="preserve">表现亮眼，板块涨幅 </w:t>
      </w:r>
      <w:r>
        <w:rPr>
          <w:rFonts w:ascii="Microsoft YaHei" w:hAnsi="Microsoft YaHei"/>
          <w:b/>
          <w:color w:val="1A1A1A"/>
        </w:rPr>
        <w:t>+0.96%</w:t>
      </w:r>
      <w:r>
        <w:rPr>
          <w:rFonts w:ascii="Microsoft YaHei" w:hAnsi="Microsoft YaHei"/>
        </w:rPr>
        <w:t xml:space="preserve">，全板块4只个股全面飘红，板块排名位列全市场第 </w:t>
      </w:r>
      <w:r>
        <w:rPr>
          <w:rFonts w:ascii="Microsoft YaHei" w:hAnsi="Microsoft YaHei"/>
          <w:b/>
          <w:color w:val="1A1A1A"/>
        </w:rPr>
        <w:t>128/1158</w:t>
      </w:r>
      <w:r>
        <w:rPr>
          <w:rFonts w:ascii="Microsoft YaHei" w:hAnsi="Microsoft YaHei"/>
        </w:rPr>
        <w:t xml:space="preserve"> 位，跑赢大市。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6.68元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+1.37%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6.56 / 6.75 / 6.56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低开高走，振幅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2.88%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28.61万手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成交额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1.91亿元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前日0.65%，放量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2.17倍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13.27倍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前日PE 25.34，估值大幅收缩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前日PB 1.12，小幅回升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136.99亿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全流通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今日低开于 </w:t>
      </w:r>
      <w:r>
        <w:rPr>
          <w:rFonts w:ascii="Microsoft YaHei" w:hAnsi="Microsoft YaHei"/>
          <w:b/>
          <w:color w:val="1A1A1A"/>
        </w:rPr>
        <w:t>6.56元</w:t>
      </w:r>
      <w:r>
        <w:rPr>
          <w:rFonts w:ascii="Microsoft YaHei" w:hAnsi="Microsoft YaHei"/>
        </w:rPr>
        <w:t xml:space="preserve">，随后震荡走高至盘中高点 </w:t>
      </w:r>
      <w:r>
        <w:rPr>
          <w:rFonts w:ascii="Microsoft YaHei" w:hAnsi="Microsoft YaHei"/>
          <w:b/>
          <w:color w:val="1A1A1A"/>
        </w:rPr>
        <w:t>6.75元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6.68元</w:t>
      </w:r>
      <w:r>
        <w:rPr>
          <w:rFonts w:ascii="Microsoft YaHei" w:hAnsi="Microsoft YaHei"/>
        </w:rPr>
        <w:t>，全天走势呈现"低开高走、高位震荡"格局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1.40%</w:t>
      </w:r>
      <w:r>
        <w:rPr>
          <w:rFonts w:ascii="Microsoft YaHei" w:hAnsi="Microsoft YaHei"/>
        </w:rPr>
        <w:t xml:space="preserve"> 较前一交易日 </w:t>
      </w:r>
      <w:r>
        <w:rPr>
          <w:rFonts w:ascii="Microsoft YaHei" w:hAnsi="Microsoft YaHei"/>
          <w:b/>
          <w:color w:val="1A1A1A"/>
        </w:rPr>
        <w:t>0.65%</w:t>
      </w:r>
      <w:r>
        <w:rPr>
          <w:rFonts w:ascii="Microsoft YaHei" w:hAnsi="Microsoft YaHei"/>
        </w:rPr>
        <w:t xml:space="preserve"> 大幅放大 </w:t>
      </w:r>
      <w:r>
        <w:rPr>
          <w:rFonts w:ascii="Microsoft YaHei" w:hAnsi="Microsoft YaHei"/>
          <w:b/>
          <w:color w:val="1A1A1A"/>
        </w:rPr>
        <w:t>2.17倍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1.45</w:t>
      </w:r>
      <w:r>
        <w:rPr>
          <w:rFonts w:ascii="Microsoft YaHei" w:hAnsi="Microsoft YaHei"/>
        </w:rPr>
        <w:t>，说明今日交投明显活跃，增量资金入场迹象显著</w:t>
      </w:r>
    </w:p>
    <w:p>
      <w:pPr>
        <w:pStyle w:val="ListBullet"/>
      </w:pPr>
      <w:r>
        <w:rPr>
          <w:rFonts w:ascii="Microsoft YaHei" w:hAnsi="Microsoft YaHei"/>
        </w:rPr>
        <w:t xml:space="preserve">动态市盈率由前日的 </w:t>
      </w:r>
      <w:r>
        <w:rPr>
          <w:rFonts w:ascii="Microsoft YaHei" w:hAnsi="Microsoft YaHei"/>
          <w:b/>
          <w:color w:val="1A1A1A"/>
        </w:rPr>
        <w:t>25.34倍</w:t>
      </w:r>
      <w:r>
        <w:rPr>
          <w:rFonts w:ascii="Microsoft YaHei" w:hAnsi="Microsoft YaHei"/>
        </w:rPr>
        <w:t xml:space="preserve"> 骤降至 </w:t>
      </w:r>
      <w:r>
        <w:rPr>
          <w:rFonts w:ascii="Microsoft YaHei" w:hAnsi="Microsoft YaHei"/>
          <w:b/>
          <w:color w:val="1A1A1A"/>
        </w:rPr>
        <w:t>13.27倍</w:t>
      </w:r>
      <w:r>
        <w:rPr>
          <w:rFonts w:ascii="Microsoft YaHei" w:hAnsi="Microsoft YaHei"/>
        </w:rPr>
        <w:t>，需注意这可能是由于利润数据更新导致的估值重算，当前估值水平在机场板块中处于合理偏低区间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外盘/内盘对比</w:t>
      </w:r>
    </w:p>
    <w:p>
      <w:pPr>
        <w:pStyle w:val="ListBullet"/>
      </w:pPr>
      <w:r>
        <w:rPr>
          <w:rFonts w:ascii="Microsoft YaHei" w:hAnsi="Microsoft YaHei"/>
        </w:rPr>
        <w:t>外盘（主动买盘）：</w:t>
      </w:r>
      <w:r>
        <w:rPr>
          <w:rFonts w:ascii="Microsoft YaHei" w:hAnsi="Microsoft YaHei"/>
          <w:b/>
          <w:color w:val="1A1A1A"/>
        </w:rPr>
        <w:t>143,686手</w:t>
      </w:r>
    </w:p>
    <w:p>
      <w:pPr>
        <w:pStyle w:val="ListBullet"/>
      </w:pPr>
      <w:r>
        <w:rPr>
          <w:rFonts w:ascii="Microsoft YaHei" w:hAnsi="Microsoft YaHei"/>
        </w:rPr>
        <w:t>内盘（主动卖盘）：</w:t>
      </w:r>
      <w:r>
        <w:rPr>
          <w:rFonts w:ascii="Microsoft YaHei" w:hAnsi="Microsoft YaHei"/>
          <w:b/>
          <w:color w:val="1A1A1A"/>
        </w:rPr>
        <w:t>142,451手</w:t>
      </w:r>
    </w:p>
    <w:p>
      <w:pPr>
        <w:pStyle w:val="ListBullet"/>
      </w:pPr>
      <w:r>
        <w:rPr>
          <w:rFonts w:ascii="Microsoft YaHei" w:hAnsi="Microsoft YaHei"/>
        </w:rPr>
        <w:t>外盘 &gt; 内盘，买方力量略占优势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+1,825.53万元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74分钟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374.4万元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68.7万元</w:t>
            </w:r>
          </w:p>
        </w:tc>
      </w:tr>
    </w:tbl>
    <w:p/>
    <w:p>
      <w:r>
        <w:rPr>
          <w:rFonts w:ascii="Microsoft YaHei" w:hAnsi="Microsoft YaHei"/>
        </w:rPr>
        <w:t>资金面呈现</w:t>
      </w:r>
      <w:r>
        <w:rPr>
          <w:rFonts w:ascii="Microsoft YaHei" w:hAnsi="Microsoft YaHei"/>
          <w:b/>
          <w:color w:val="1A1A1A"/>
        </w:rPr>
        <w:t>持续净流入</w:t>
      </w:r>
      <w:r>
        <w:rPr>
          <w:rFonts w:ascii="Microsoft YaHei" w:hAnsi="Microsoft YaHei"/>
        </w:rPr>
        <w:t>态势：在113个统计分钟中，</w:t>
      </w:r>
      <w:r>
        <w:rPr>
          <w:rFonts w:ascii="Microsoft YaHei" w:hAnsi="Microsoft YaHei"/>
          <w:b/>
          <w:color w:val="1A1A1A"/>
        </w:rPr>
        <w:t>74分钟为资金流入</w:t>
      </w:r>
      <w:r>
        <w:rPr>
          <w:rFonts w:ascii="Microsoft YaHei" w:hAnsi="Microsoft YaHei"/>
        </w:rPr>
        <w:t>，仅39分钟为流出。最大单分钟流入（374.4万）远大于最大单分钟流出（68.7万），说明买方主动性极强，无明显抛压。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+754.70万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913.92万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159.23万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+567.96万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1,852.53万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1,284.57万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+502.87万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844.89万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342.01万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+1,825.53万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昨日大单、中单、小单</w:t>
      </w:r>
      <w:r>
        <w:rPr>
          <w:rFonts w:ascii="Microsoft YaHei" w:hAnsi="Microsoft YaHei"/>
          <w:b/>
          <w:color w:val="1A1A1A"/>
        </w:rPr>
        <w:t>全线净流入</w:t>
      </w:r>
      <w:r>
        <w:rPr>
          <w:rFonts w:ascii="Microsoft YaHei" w:hAnsi="Microsoft YaHei"/>
        </w:rPr>
        <w:t>，今日午间延续净流入态势，资金面信号积极。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6.60亿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-0.43%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0.01亿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+2.08%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超过近一年60%分位水平</w:t>
            </w:r>
          </w:p>
        </w:tc>
      </w:tr>
    </w:tbl>
    <w:p/>
    <w:p>
      <w:r>
        <w:rPr>
          <w:rFonts w:ascii="Microsoft YaHei" w:hAnsi="Microsoft YaHei"/>
        </w:rPr>
        <w:t xml:space="preserve">融资余额小幅回落 </w:t>
      </w:r>
      <w:r>
        <w:rPr>
          <w:rFonts w:ascii="Microsoft YaHei" w:hAnsi="Microsoft YaHei"/>
          <w:b/>
          <w:color w:val="1A1A1A"/>
        </w:rPr>
        <w:t>282.4万元</w:t>
      </w:r>
      <w:r>
        <w:rPr>
          <w:rFonts w:ascii="Microsoft YaHei" w:hAnsi="Microsoft YaHei"/>
        </w:rPr>
        <w:t>，但仍处于年内偏高水平。融券余额极小（仅0.01亿），做空力量几乎可忽略。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与当前价关系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6.63元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6.56元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6.79元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6.03元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技术形态判断：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6.68元</w:t>
      </w:r>
      <w:r>
        <w:rPr>
          <w:rFonts w:ascii="Microsoft YaHei" w:hAnsi="Microsoft YaHei"/>
        </w:rPr>
        <w:t xml:space="preserve"> 已站稳MA5（6.63元）和MA10（6.56元），且明显站上MA20（6.41元），呈现</w:t>
      </w:r>
      <w:r>
        <w:rPr>
          <w:rFonts w:ascii="Microsoft YaHei" w:hAnsi="Microsoft YaHei"/>
          <w:b/>
          <w:color w:val="1A1A1A"/>
        </w:rPr>
        <w:t>短期均线多头排列</w:t>
      </w:r>
      <w:r>
        <w:rPr>
          <w:rFonts w:ascii="Microsoft YaHei" w:hAnsi="Microsoft YaHei"/>
        </w:rPr>
        <w:t>雏形</w:t>
      </w:r>
    </w:p>
    <w:p>
      <w:pPr>
        <w:pStyle w:val="ListBullet"/>
      </w:pPr>
      <w:r>
        <w:rPr>
          <w:rFonts w:ascii="Microsoft YaHei" w:hAnsi="Microsoft YaHei"/>
        </w:rPr>
        <w:t xml:space="preserve">盘中最高触及 </w:t>
      </w:r>
      <w:r>
        <w:rPr>
          <w:rFonts w:ascii="Microsoft YaHei" w:hAnsi="Microsoft YaHei"/>
          <w:b/>
          <w:color w:val="1A1A1A"/>
        </w:rPr>
        <w:t>6.75元</w:t>
      </w:r>
      <w:r>
        <w:rPr>
          <w:rFonts w:ascii="Microsoft YaHei" w:hAnsi="Microsoft YaHei"/>
        </w:rPr>
        <w:t xml:space="preserve">，距布林带上轨 </w:t>
      </w:r>
      <w:r>
        <w:rPr>
          <w:rFonts w:ascii="Microsoft YaHei" w:hAnsi="Microsoft YaHei"/>
          <w:b/>
          <w:color w:val="1A1A1A"/>
        </w:rPr>
        <w:t>6.79元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0.04元（0.6%）</w:t>
      </w:r>
      <w:r>
        <w:rPr>
          <w:rFonts w:ascii="Microsoft YaHei" w:hAnsi="Microsoft YaHei"/>
        </w:rPr>
        <w:t>，一旦午后继续上攻，有望挑战上轨压力位</w:t>
      </w:r>
    </w:p>
    <w:p>
      <w:pPr>
        <w:pStyle w:val="ListBullet"/>
      </w:pPr>
      <w:r>
        <w:rPr>
          <w:rFonts w:ascii="Microsoft YaHei" w:hAnsi="Microsoft YaHei"/>
        </w:rPr>
        <w:t xml:space="preserve">突破MA20达 </w:t>
      </w:r>
      <w:r>
        <w:rPr>
          <w:rFonts w:ascii="Microsoft YaHei" w:hAnsi="Microsoft YaHei"/>
          <w:b/>
          <w:color w:val="1A1A1A"/>
        </w:rPr>
        <w:t>+4.2%</w:t>
      </w:r>
      <w:r>
        <w:rPr>
          <w:rFonts w:ascii="Microsoft YaHei" w:hAnsi="Microsoft YaHei"/>
        </w:rPr>
        <w:t>，说明股价已脱离中期成本区，进入强势区间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DHL深圳机场"超级口岸"投用</w:t>
      </w:r>
    </w:p>
    <w:p>
      <w:r>
        <w:rPr>
          <w:rFonts w:ascii="Microsoft YaHei" w:hAnsi="Microsoft YaHei"/>
        </w:rPr>
        <w:t>&gt; 标题：DHL深圳机场"超级口岸"投用，日均可处理货量约900吨</w:t>
      </w:r>
    </w:p>
    <w:p>
      <w:r>
        <w:rPr>
          <w:rFonts w:ascii="Microsoft YaHei" w:hAnsi="Microsoft YaHei"/>
        </w:rPr>
        <w:t xml:space="preserve">该消息于 </w:t>
      </w:r>
      <w:r>
        <w:rPr>
          <w:rFonts w:ascii="Microsoft YaHei" w:hAnsi="Microsoft YaHei"/>
          <w:b/>
          <w:color w:val="1A1A1A"/>
        </w:rPr>
        <w:t>7月28日晚间</w:t>
      </w:r>
      <w:r>
        <w:rPr>
          <w:rFonts w:ascii="Microsoft YaHei" w:hAnsi="Microsoft YaHei"/>
        </w:rPr>
        <w:t xml:space="preserve"> 发布，是今日股价上涨的重要催化剂。</w:t>
      </w:r>
      <w:r>
        <w:rPr>
          <w:rFonts w:ascii="Microsoft YaHei" w:hAnsi="Microsoft YaHei"/>
          <w:b/>
          <w:color w:val="1A1A1A"/>
        </w:rPr>
        <w:t>DHL超级口岸</w:t>
      </w:r>
      <w:r>
        <w:rPr>
          <w:rFonts w:ascii="Microsoft YaHei" w:hAnsi="Microsoft YaHei"/>
        </w:rPr>
        <w:t xml:space="preserve">的投用将显著提升深圳机场的国际货运处理能力，日均处理货量 </w:t>
      </w:r>
      <w:r>
        <w:rPr>
          <w:rFonts w:ascii="Microsoft YaHei" w:hAnsi="Microsoft YaHei"/>
          <w:b/>
          <w:color w:val="1A1A1A"/>
        </w:rPr>
        <w:t>约900吨</w:t>
      </w:r>
      <w:r>
        <w:rPr>
          <w:rFonts w:ascii="Microsoft YaHei" w:hAnsi="Microsoft YaHei"/>
        </w:rPr>
        <w:t>，对机场的</w:t>
      </w:r>
      <w:r>
        <w:rPr>
          <w:rFonts w:ascii="Microsoft YaHei" w:hAnsi="Microsoft YaHei"/>
          <w:b/>
          <w:color w:val="1A1A1A"/>
        </w:rPr>
        <w:t>货运业务收入</w:t>
      </w:r>
      <w:r>
        <w:rPr>
          <w:rFonts w:ascii="Microsoft YaHei" w:hAnsi="Microsoft YaHei"/>
        </w:rPr>
        <w:t>形成直接利好，也强化了深圳机场作为</w:t>
      </w:r>
      <w:r>
        <w:rPr>
          <w:rFonts w:ascii="Microsoft YaHei" w:hAnsi="Microsoft YaHei"/>
          <w:b/>
          <w:color w:val="1A1A1A"/>
        </w:rPr>
        <w:t>粤港澳大湾区核心航空枢纽</w:t>
      </w:r>
      <w:r>
        <w:rPr>
          <w:rFonts w:ascii="Microsoft YaHei" w:hAnsi="Microsoft YaHei"/>
        </w:rPr>
        <w:t>的定位。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融资余额维持高位</w:t>
      </w:r>
    </w:p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6.60亿元</w:t>
      </w:r>
      <w:r>
        <w:rPr>
          <w:rFonts w:ascii="Microsoft YaHei" w:hAnsi="Microsoft YaHei"/>
        </w:rPr>
        <w:t xml:space="preserve"> 占流通市值 </w:t>
      </w:r>
      <w:r>
        <w:rPr>
          <w:rFonts w:ascii="Microsoft YaHei" w:hAnsi="Microsoft YaHei"/>
          <w:b/>
          <w:color w:val="1A1A1A"/>
        </w:rPr>
        <w:t>4.96%</w:t>
      </w:r>
      <w:r>
        <w:rPr>
          <w:rFonts w:ascii="Microsoft YaHei" w:hAnsi="Microsoft YaHei"/>
        </w:rPr>
        <w:t>，超过近一年60%分位水平，显示杠杆资金对深圳机场的中期看好态度较为坚定，虽然有少量净偿还（-282.4万），但整体维持高位运行。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机场服务(A股)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19/47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证金持股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+1.35%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108/192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机场服务板块</w:t>
      </w:r>
      <w:r>
        <w:rPr>
          <w:rFonts w:ascii="Microsoft YaHei" w:hAnsi="Microsoft YaHei"/>
        </w:rPr>
        <w:t>今日全面飘红（涨4/跌0），上海机场（+1.48%）领涨，深圳机场（+1.37%）紧随其后，白云机场（+0.63%）、厦门空港（+0.35%）跟涨，板块协同效应明显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证金持股</w:t>
      </w:r>
      <w:r>
        <w:rPr>
          <w:rFonts w:ascii="Microsoft YaHei" w:hAnsi="Microsoft YaHei"/>
        </w:rPr>
        <w:t xml:space="preserve">板块涨幅 </w:t>
      </w:r>
      <w:r>
        <w:rPr>
          <w:rFonts w:ascii="Microsoft YaHei" w:hAnsi="Microsoft YaHei"/>
          <w:b/>
          <w:color w:val="1A1A1A"/>
        </w:rPr>
        <w:t>+1.35%</w:t>
      </w:r>
      <w:r>
        <w:rPr>
          <w:rFonts w:ascii="Microsoft YaHei" w:hAnsi="Microsoft YaHei"/>
        </w:rPr>
        <w:t>，位居全市场第89位，说明大资金对权重蓝筹方向有配置偏好，深圳机场作为证金持股标的受益</w:t>
      </w:r>
    </w:p>
    <w:p>
      <w:pPr>
        <w:pStyle w:val="ListBullet"/>
      </w:pPr>
      <w:r>
        <w:rPr>
          <w:rFonts w:ascii="Microsoft YaHei" w:hAnsi="Microsoft YaHei"/>
        </w:rPr>
        <w:t xml:space="preserve">对比之下，粤港澳大湾区概念整体下跌 </w:t>
      </w:r>
      <w:r>
        <w:rPr>
          <w:rFonts w:ascii="Microsoft YaHei" w:hAnsi="Microsoft YaHei"/>
          <w:b/>
          <w:color w:val="1A1A1A"/>
        </w:rPr>
        <w:t>-3.20%</w:t>
      </w:r>
      <w:r>
        <w:rPr>
          <w:rFonts w:ascii="Microsoft YaHei" w:hAnsi="Microsoft YaHei"/>
        </w:rPr>
        <w:t>，深圳机场逆势走强，体现出个股的独立逻辑驱动特征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短线强势确立</w:t>
      </w:r>
      <w:r>
        <w:rPr>
          <w:rFonts w:ascii="Microsoft YaHei" w:hAnsi="Microsoft YaHei"/>
        </w:rPr>
        <w:t xml:space="preserve">：今日低开高走，放量 </w:t>
      </w:r>
      <w:r>
        <w:rPr>
          <w:rFonts w:ascii="Microsoft YaHei" w:hAnsi="Microsoft YaHei"/>
          <w:b/>
          <w:color w:val="1A1A1A"/>
        </w:rPr>
        <w:t>2.17倍</w:t>
      </w:r>
      <w:r>
        <w:rPr>
          <w:rFonts w:ascii="Microsoft YaHei" w:hAnsi="Microsoft YaHei"/>
        </w:rPr>
        <w:t xml:space="preserve">，资金面呈现 </w:t>
      </w:r>
      <w:r>
        <w:rPr>
          <w:rFonts w:ascii="Microsoft YaHei" w:hAnsi="Microsoft YaHei"/>
          <w:b/>
          <w:color w:val="1A1A1A"/>
        </w:rPr>
        <w:t>持续净流入</w:t>
      </w:r>
      <w:r>
        <w:rPr>
          <w:rFonts w:ascii="Microsoft YaHei" w:hAnsi="Microsoft YaHei"/>
        </w:rPr>
        <w:t xml:space="preserve">（流入/流出分钟数比 </w:t>
      </w:r>
      <w:r>
        <w:rPr>
          <w:rFonts w:ascii="Microsoft YaHei" w:hAnsi="Microsoft YaHei"/>
          <w:b/>
          <w:color w:val="1A1A1A"/>
        </w:rPr>
        <w:t>1.9:1</w:t>
      </w:r>
      <w:r>
        <w:rPr>
          <w:rFonts w:ascii="Microsoft YaHei" w:hAnsi="Microsoft YaHei"/>
        </w:rPr>
        <w:t>），技术面站稳MA5/MA10/MA20均线，短线多头格局明确。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催化逻辑清晰</w:t>
      </w:r>
      <w:r>
        <w:rPr>
          <w:rFonts w:ascii="Microsoft YaHei" w:hAnsi="Microsoft YaHei"/>
        </w:rPr>
        <w:t xml:space="preserve">：DHL"超级口岸"投用是直接催化剂，叠加粤港澳大湾区航空枢纽地位强化，基本面对股价形成支撑。当前动态市盈率 </w:t>
      </w:r>
      <w:r>
        <w:rPr>
          <w:rFonts w:ascii="Microsoft YaHei" w:hAnsi="Microsoft YaHei"/>
          <w:b/>
          <w:color w:val="1A1A1A"/>
        </w:rPr>
        <w:t>13.27倍</w:t>
      </w:r>
      <w:r>
        <w:rPr>
          <w:rFonts w:ascii="Microsoft YaHei" w:hAnsi="Microsoft YaHei"/>
        </w:rPr>
        <w:t>，在机场板块中具备估值性价比。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资金面持续改善</w:t>
      </w:r>
      <w:r>
        <w:rPr>
          <w:rFonts w:ascii="Microsoft YaHei" w:hAnsi="Microsoft YaHei"/>
        </w:rPr>
        <w:t xml:space="preserve">：今日资金净流入 </w:t>
      </w:r>
      <w:r>
        <w:rPr>
          <w:rFonts w:ascii="Microsoft YaHei" w:hAnsi="Microsoft YaHei"/>
          <w:b/>
          <w:color w:val="1A1A1A"/>
        </w:rPr>
        <w:t>1,825.53万元</w:t>
      </w:r>
      <w:r>
        <w:rPr>
          <w:rFonts w:ascii="Microsoft YaHei" w:hAnsi="Microsoft YaHei"/>
        </w:rPr>
        <w:t>，买卖力量悬殊（最大单分钟流入374.4万 vs 最大单分钟流出68.7万），大单资金呈持续流入态势。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关键压力位</w:t>
      </w:r>
      <w:r>
        <w:rPr>
          <w:rFonts w:ascii="Microsoft YaHei" w:hAnsi="Microsoft YaHei"/>
        </w:rPr>
        <w:t xml:space="preserve">：布林带上轨 </w:t>
      </w:r>
      <w:r>
        <w:rPr>
          <w:rFonts w:ascii="Microsoft YaHei" w:hAnsi="Microsoft YaHei"/>
          <w:b/>
          <w:color w:val="1A1A1A"/>
        </w:rPr>
        <w:t>6.79元</w:t>
      </w:r>
      <w:r>
        <w:rPr>
          <w:rFonts w:ascii="Microsoft YaHei" w:hAnsi="Microsoft YaHei"/>
        </w:rPr>
        <w:t>，若能有效突破则打开上行空间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支撑位</w:t>
      </w:r>
      <w:r>
        <w:rPr>
          <w:rFonts w:ascii="Microsoft YaHei" w:hAnsi="Microsoft YaHei"/>
        </w:rPr>
        <w:t xml:space="preserve">：MA5 </w:t>
      </w:r>
      <w:r>
        <w:rPr>
          <w:rFonts w:ascii="Microsoft YaHei" w:hAnsi="Microsoft YaHei"/>
          <w:b/>
          <w:color w:val="1A1A1A"/>
        </w:rPr>
        <w:t>6.63元</w:t>
      </w:r>
      <w:r>
        <w:rPr>
          <w:rFonts w:ascii="Microsoft YaHei" w:hAnsi="Microsoft YaHei"/>
        </w:rPr>
        <w:t xml:space="preserve"> 为短期强弱分水岭</w:t>
      </w:r>
    </w:p>
    <w:p>
      <w:r>
        <w:rPr>
          <w:rFonts w:ascii="Microsoft YaHei" w:hAnsi="Microsoft YaHei"/>
        </w:rPr>
        <w:t xml:space="preserve">   - 量比 </w:t>
      </w:r>
      <w:r>
        <w:rPr>
          <w:rFonts w:ascii="Microsoft YaHei" w:hAnsi="Microsoft YaHei"/>
          <w:b/>
          <w:color w:val="1A1A1A"/>
        </w:rPr>
        <w:t>1.45</w:t>
      </w:r>
      <w:r>
        <w:rPr>
          <w:rFonts w:ascii="Microsoft YaHei" w:hAnsi="Microsoft YaHei"/>
        </w:rPr>
        <w:t xml:space="preserve"> 能否维持，若午后缩量需警惕冲高回落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今日涨幅 </w:t>
      </w:r>
      <w:r>
        <w:rPr>
          <w:rFonts w:ascii="Microsoft YaHei" w:hAnsi="Microsoft YaHei"/>
          <w:b/>
          <w:color w:val="1A1A1A"/>
        </w:rPr>
        <w:t>+1.37%</w:t>
      </w:r>
      <w:r>
        <w:rPr>
          <w:rFonts w:ascii="Microsoft YaHei" w:hAnsi="Microsoft YaHei"/>
        </w:rPr>
        <w:t xml:space="preserve"> 已反映部分利好预期，股价距布林带上轨仅 </w:t>
      </w:r>
      <w:r>
        <w:rPr>
          <w:rFonts w:ascii="Microsoft YaHei" w:hAnsi="Microsoft YaHei"/>
          <w:b/>
          <w:color w:val="1A1A1A"/>
        </w:rPr>
        <w:t>1.6%</w:t>
      </w:r>
      <w:r>
        <w:rPr>
          <w:rFonts w:ascii="Microsoft YaHei" w:hAnsi="Microsoft YaHei"/>
        </w:rPr>
        <w:t xml:space="preserve"> 空间，追高需谨慎。融资余额处于高位，若市场情绪转向可能触发短线获利了结。以上分析仅供参考，投资有风险，入市需谨慎。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深圳机场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