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片仔癀（600436.SH）午间分析报告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今日全市场整体氛围一般（市场热度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），但三大指数早盘震荡拉升。沪深两市半日成交额 </w:t>
      </w:r>
      <w:r>
        <w:rPr>
          <w:rFonts w:ascii="Microsoft YaHei" w:hAnsi="Microsoft YaHei"/>
          <w:b/>
          <w:color w:val="1A1A1A"/>
        </w:rPr>
        <w:t>1.35万亿</w:t>
      </w:r>
      <w:r>
        <w:rPr>
          <w:rFonts w:ascii="Microsoft YaHei" w:hAnsi="Microsoft YaHei"/>
        </w:rPr>
        <w:t xml:space="preserve">，较上个交易日放量 </w:t>
      </w:r>
      <w:r>
        <w:rPr>
          <w:rFonts w:ascii="Microsoft YaHei" w:hAnsi="Microsoft YaHei"/>
          <w:b/>
          <w:color w:val="1A1A1A"/>
        </w:rPr>
        <w:t>1242亿</w:t>
      </w:r>
      <w:r>
        <w:rPr>
          <w:rFonts w:ascii="Microsoft YaHei" w:hAnsi="Microsoft YaHei"/>
        </w:rPr>
        <w:t xml:space="preserve">。个股涨跌分布为 </w:t>
      </w:r>
      <w:r>
        <w:rPr>
          <w:rFonts w:ascii="Microsoft YaHei" w:hAnsi="Microsoft YaHei"/>
          <w:b/>
          <w:color w:val="1A1A1A"/>
        </w:rPr>
        <w:t>上涨2603只 / 下跌2769只</w:t>
      </w:r>
      <w:r>
        <w:rPr>
          <w:rFonts w:ascii="Microsoft YaHei" w:hAnsi="Microsoft YaHei"/>
        </w:rPr>
        <w:t xml:space="preserve">，涨停68只、跌停49只，赚钱效应仅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长鑫科技今日上市成为市场绝对焦点，半日成交 </w:t>
      </w:r>
      <w:r>
        <w:rPr>
          <w:rFonts w:ascii="Microsoft YaHei" w:hAnsi="Microsoft YaHei"/>
          <w:b/>
          <w:color w:val="1A1A1A"/>
        </w:rPr>
        <w:t>1221亿</w:t>
      </w:r>
      <w:r>
        <w:rPr>
          <w:rFonts w:ascii="Microsoft YaHei" w:hAnsi="Microsoft YaHei"/>
        </w:rPr>
        <w:t>，超越工商银行成为A股总市值"一哥"，对全市场资金形成显著虹吸效应。创新药、脑机接口等概念表现活跃，但片仔癀逆势大幅下挫，走势与指数及板块明显背离。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140.02元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146.63元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136.30元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-4.51%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144.80元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132.21元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18.06万手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24.96亿元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2.99%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8.59%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28.41倍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844.76亿元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5.55倍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  <w:r>
        <w:rPr>
          <w:rFonts w:ascii="Microsoft YaHei" w:hAnsi="Microsoft YaHei"/>
        </w:rPr>
        <w:t xml:space="preserve"> 片仔癀今日以 </w:t>
      </w:r>
      <w:r>
        <w:rPr>
          <w:rFonts w:ascii="Microsoft YaHei" w:hAnsi="Microsoft YaHei"/>
          <w:b/>
          <w:color w:val="1A1A1A"/>
        </w:rPr>
        <w:t>136.30元</w:t>
      </w:r>
      <w:r>
        <w:rPr>
          <w:rFonts w:ascii="Microsoft YaHei" w:hAnsi="Microsoft YaHei"/>
        </w:rPr>
        <w:t xml:space="preserve"> 跳空低开（较昨收低开约 </w:t>
      </w:r>
      <w:r>
        <w:rPr>
          <w:rFonts w:ascii="Microsoft YaHei" w:hAnsi="Microsoft YaHei"/>
          <w:b/>
          <w:color w:val="1A1A1A"/>
        </w:rPr>
        <w:t>7.04%</w:t>
      </w:r>
      <w:r>
        <w:rPr>
          <w:rFonts w:ascii="Microsoft YaHei" w:hAnsi="Microsoft YaHei"/>
        </w:rPr>
        <w:t xml:space="preserve">），开盘后迅速下探至 </w:t>
      </w:r>
      <w:r>
        <w:rPr>
          <w:rFonts w:ascii="Microsoft YaHei" w:hAnsi="Microsoft YaHei"/>
          <w:b/>
          <w:color w:val="1A1A1A"/>
        </w:rPr>
        <w:t>132.21元</w:t>
      </w:r>
      <w:r>
        <w:rPr>
          <w:rFonts w:ascii="Microsoft YaHei" w:hAnsi="Microsoft YaHei"/>
        </w:rPr>
        <w:t xml:space="preserve">（一度逼近跌停价131.97元），随后快速反弹至 </w:t>
      </w:r>
      <w:r>
        <w:rPr>
          <w:rFonts w:ascii="Microsoft YaHei" w:hAnsi="Microsoft YaHei"/>
          <w:b/>
          <w:color w:val="1A1A1A"/>
        </w:rPr>
        <w:t>144.80元</w:t>
      </w:r>
      <w:r>
        <w:rPr>
          <w:rFonts w:ascii="Microsoft YaHei" w:hAnsi="Microsoft YaHei"/>
        </w:rPr>
        <w:t xml:space="preserve">，午间收盘回落至 </w:t>
      </w:r>
      <w:r>
        <w:rPr>
          <w:rFonts w:ascii="Microsoft YaHei" w:hAnsi="Microsoft YaHei"/>
          <w:b/>
          <w:color w:val="1A1A1A"/>
        </w:rPr>
        <w:t>140.02元</w:t>
      </w:r>
      <w:r>
        <w:rPr>
          <w:rFonts w:ascii="Microsoft YaHei" w:hAnsi="Microsoft YaHei"/>
        </w:rPr>
        <w:t xml:space="preserve">，最终收跌 </w:t>
      </w:r>
      <w:r>
        <w:rPr>
          <w:rFonts w:ascii="Microsoft YaHei" w:hAnsi="Microsoft YaHei"/>
          <w:b/>
          <w:color w:val="1A1A1A"/>
        </w:rPr>
        <w:t>-4.51%</w:t>
      </w:r>
      <w:r>
        <w:rPr>
          <w:rFonts w:ascii="Microsoft YaHei" w:hAnsi="Microsoft YaHei"/>
        </w:rPr>
        <w:t xml:space="preserve">。全天振幅高达 </w:t>
      </w:r>
      <w:r>
        <w:rPr>
          <w:rFonts w:ascii="Microsoft YaHei" w:hAnsi="Microsoft YaHei"/>
          <w:b/>
          <w:color w:val="1A1A1A"/>
        </w:rPr>
        <w:t>8.59%</w:t>
      </w:r>
      <w:r>
        <w:rPr>
          <w:rFonts w:ascii="Microsoft YaHei" w:hAnsi="Microsoft YaHei"/>
        </w:rPr>
        <w:t>，多空博弈极为激烈。</w:t>
      </w:r>
    </w:p>
    <w:p>
      <w:r>
        <w:rPr>
          <w:rFonts w:ascii="Microsoft YaHei" w:hAnsi="Microsoft YaHei"/>
          <w:b/>
          <w:color w:val="1A1A1A"/>
        </w:rPr>
        <w:t>成交量显著放大：</w:t>
      </w:r>
      <w:r>
        <w:rPr>
          <w:rFonts w:ascii="Microsoft YaHei" w:hAnsi="Microsoft YaHei"/>
        </w:rPr>
        <w:t xml:space="preserve"> 今日半日换手率 </w:t>
      </w:r>
      <w:r>
        <w:rPr>
          <w:rFonts w:ascii="Microsoft YaHei" w:hAnsi="Microsoft YaHei"/>
          <w:b/>
          <w:color w:val="1A1A1A"/>
        </w:rPr>
        <w:t>2.99%</w:t>
      </w:r>
      <w:r>
        <w:rPr>
          <w:rFonts w:ascii="Microsoft YaHei" w:hAnsi="Microsoft YaHei"/>
        </w:rPr>
        <w:t xml:space="preserve">，是上一交易日全日换手率 </w:t>
      </w:r>
      <w:r>
        <w:rPr>
          <w:rFonts w:ascii="Microsoft YaHei" w:hAnsi="Microsoft YaHei"/>
          <w:b/>
          <w:color w:val="1A1A1A"/>
        </w:rPr>
        <w:t>1.20%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2.48倍</w:t>
      </w:r>
      <w:r>
        <w:rPr>
          <w:rFonts w:ascii="Microsoft YaHei" w:hAnsi="Microsoft YaHei"/>
        </w:rPr>
        <w:t>，属于明显的放量下跌形态。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量价结构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88,616手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92,018手</w:t>
      </w:r>
      <w:r>
        <w:rPr>
          <w:rFonts w:ascii="Microsoft YaHei" w:hAnsi="Microsoft YaHei"/>
        </w:rPr>
        <w:t>，内盘略大于外盘（</w:t>
      </w:r>
      <w:r>
        <w:rPr>
          <w:rFonts w:ascii="Microsoft YaHei" w:hAnsi="Microsoft YaHei"/>
          <w:b/>
          <w:color w:val="1A1A1A"/>
        </w:rPr>
        <w:t>51% vs 49%</w:t>
      </w:r>
      <w:r>
        <w:rPr>
          <w:rFonts w:ascii="Microsoft YaHei" w:hAnsi="Microsoft YaHei"/>
        </w:rPr>
        <w:t>），主动卖出力量占优</w:t>
      </w:r>
    </w:p>
    <w:p>
      <w:pPr>
        <w:pStyle w:val="ListBullet"/>
      </w:pPr>
      <w:r>
        <w:rPr>
          <w:rFonts w:ascii="Microsoft YaHei" w:hAnsi="Microsoft YaHei"/>
        </w:rPr>
        <w:t xml:space="preserve">均价 </w:t>
      </w:r>
      <w:r>
        <w:rPr>
          <w:rFonts w:ascii="Microsoft YaHei" w:hAnsi="Microsoft YaHei"/>
          <w:b/>
          <w:color w:val="1A1A1A"/>
        </w:rPr>
        <w:t>138.16元</w:t>
      </w:r>
      <w:r>
        <w:rPr>
          <w:rFonts w:ascii="Microsoft YaHei" w:hAnsi="Microsoft YaHei"/>
        </w:rPr>
        <w:t xml:space="preserve">，当前价 </w:t>
      </w:r>
      <w:r>
        <w:rPr>
          <w:rFonts w:ascii="Microsoft YaHei" w:hAnsi="Microsoft YaHei"/>
          <w:b/>
          <w:color w:val="1A1A1A"/>
        </w:rPr>
        <w:t>140.02元</w:t>
      </w:r>
      <w:r>
        <w:rPr>
          <w:rFonts w:ascii="Microsoft YaHei" w:hAnsi="Microsoft YaHei"/>
        </w:rPr>
        <w:t xml:space="preserve"> 高于均价约 </w:t>
      </w:r>
      <w:r>
        <w:rPr>
          <w:rFonts w:ascii="Microsoft YaHei" w:hAnsi="Microsoft YaHei"/>
          <w:b/>
          <w:color w:val="1A1A1A"/>
        </w:rPr>
        <w:t>1.35%</w:t>
      </w:r>
      <w:r>
        <w:rPr>
          <w:rFonts w:ascii="Microsoft YaHei" w:hAnsi="Microsoft YaHei"/>
        </w:rPr>
        <w:t>，说明上午后半段有买盘承接将价格从低位拉起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1,293.35万元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112分钟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126分钟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2,334.4万元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1,029.6万元</w:t>
            </w:r>
          </w:p>
        </w:tc>
      </w:tr>
    </w:tbl>
    <w:p/>
    <w:p>
      <w:r>
        <w:rPr>
          <w:rFonts w:ascii="Microsoft YaHei" w:hAnsi="Microsoft YaHei"/>
        </w:rPr>
        <w:t xml:space="preserve">尽管股价大跌，但盘中整体资金仍呈现 </w:t>
      </w:r>
      <w:r>
        <w:rPr>
          <w:rFonts w:ascii="Microsoft YaHei" w:hAnsi="Microsoft YaHei"/>
          <w:b/>
          <w:color w:val="1A1A1A"/>
        </w:rPr>
        <w:t>净流入</w:t>
      </w:r>
      <w:r>
        <w:rPr>
          <w:rFonts w:ascii="Microsoft YaHei" w:hAnsi="Microsoft YaHei"/>
        </w:rPr>
        <w:t xml:space="preserve"> 态势，显示有资金在低位承接。不过，</w:t>
      </w:r>
      <w:r>
        <w:rPr>
          <w:rFonts w:ascii="Microsoft YaHei" w:hAnsi="Microsoft YaHei"/>
          <w:b/>
          <w:color w:val="1A1A1A"/>
        </w:rPr>
        <w:t>资金流出分钟数（126分钟）多于流入分钟数（112分钟）</w:t>
      </w:r>
      <w:r>
        <w:rPr>
          <w:rFonts w:ascii="Microsoft YaHei" w:hAnsi="Microsoft YaHei"/>
        </w:rPr>
        <w:t>，说明盘中卖压较为持续，买盘更多集中在少数时点（如早盘探底后的拉升时段）。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-5,474,698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+17,268,104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+1,140,046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+12,933,452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昨日数据显示，</w:t>
      </w:r>
      <w:r>
        <w:rPr>
          <w:rFonts w:ascii="Microsoft YaHei" w:hAnsi="Microsoft YaHei"/>
          <w:b/>
          <w:color w:val="1A1A1A"/>
        </w:rPr>
        <w:t>大单资金在卖出</w:t>
      </w:r>
      <w:r>
        <w:rPr>
          <w:rFonts w:ascii="Microsoft YaHei" w:hAnsi="Microsoft YaHei"/>
        </w:rPr>
        <w:t>，而中单和小单在承接。结合今日情况，大单资金可能延续流出态势。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16.56亿元</w:t>
      </w:r>
      <w:r>
        <w:rPr>
          <w:rFonts w:ascii="Microsoft YaHei" w:hAnsi="Microsoft YaHei"/>
        </w:rPr>
        <w:t xml:space="preserve">（较前日 +0.01%），占流通市值 </w:t>
      </w:r>
      <w:r>
        <w:rPr>
          <w:rFonts w:ascii="Microsoft YaHei" w:hAnsi="Microsoft YaHei"/>
          <w:b/>
          <w:color w:val="1A1A1A"/>
        </w:rPr>
        <w:t>2.04%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</w:t>
      </w:r>
      <w:r>
        <w:rPr>
          <w:rFonts w:ascii="Microsoft YaHei" w:hAnsi="Microsoft YaHei"/>
        </w:rPr>
        <w:t>水平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0.11亿元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+10.45%</w:t>
      </w:r>
      <w:r>
        <w:rPr>
          <w:rFonts w:ascii="Microsoft YaHei" w:hAnsi="Microsoft YaHei"/>
        </w:rPr>
        <w:t xml:space="preserve">），低于近一年 </w:t>
      </w:r>
      <w:r>
        <w:rPr>
          <w:rFonts w:ascii="Microsoft YaHei" w:hAnsi="Microsoft YaHei"/>
          <w:b/>
          <w:color w:val="1A1A1A"/>
        </w:rPr>
        <w:t>30%分位</w:t>
      </w:r>
      <w:r>
        <w:rPr>
          <w:rFonts w:ascii="Microsoft YaHei" w:hAnsi="Microsoft YaHei"/>
        </w:rPr>
        <w:t>水平</w:t>
      </w:r>
    </w:p>
    <w:p>
      <w:r>
        <w:rPr>
          <w:rFonts w:ascii="Microsoft YaHei" w:hAnsi="Microsoft YaHei"/>
        </w:rPr>
        <w:t>融资余额处于历史低位，反映杠杆资金参与度较低；融券余额小幅增加，但绝对规模仍很小，做空力量有限。</w:t>
      </w:r>
      <w:r>
        <w:rPr>
          <w:rFonts w:ascii="Microsoft YaHei" w:hAnsi="Microsoft YaHei"/>
          <w:b/>
          <w:color w:val="1A1A1A"/>
        </w:rPr>
        <w:t>整体杠杆交易活跃度偏低</w:t>
      </w:r>
      <w:r>
        <w:rPr>
          <w:rFonts w:ascii="Microsoft YaHei" w:hAnsi="Microsoft YaHei"/>
        </w:rPr>
        <w:t>，市场对该股走势观望情绪浓厚。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均线及布林带位置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</w:t>
            </w:r>
            <w:r>
              <w:rPr>
                <w:rFonts w:ascii="Microsoft YaHei" w:hAnsi="Microsoft YaHei"/>
                <w:sz w:val="18"/>
              </w:rPr>
              <w:t>（约136.63元）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</w:t>
            </w:r>
            <w:r>
              <w:rPr>
                <w:rFonts w:ascii="Microsoft YaHei" w:hAnsi="Microsoft YaHei"/>
                <w:sz w:val="18"/>
              </w:rPr>
              <w:t>（约133.56元）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MA20/布林中轨</w:t>
            </w:r>
            <w:r>
              <w:rPr>
                <w:rFonts w:ascii="Microsoft YaHei" w:hAnsi="Microsoft YaHei"/>
                <w:sz w:val="18"/>
              </w:rPr>
              <w:t>（约123.15元）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布林带上轨（146.41元）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布林带下轨（99.89元）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当前价大幅高于下轨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+40.2%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趋势仍处多头格局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140.02元</w:t>
      </w:r>
      <w:r>
        <w:rPr>
          <w:rFonts w:ascii="Microsoft YaHei" w:hAnsi="Microsoft YaHei"/>
        </w:rPr>
        <w:t xml:space="preserve"> 仍高于MA5、MA10、MA20三条均线，中期上升趋势未被破坏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接近布林带上轨</w:t>
      </w:r>
      <w:r>
        <w:rPr>
          <w:rFonts w:ascii="Microsoft YaHei" w:hAnsi="Microsoft YaHei"/>
        </w:rPr>
        <w:t xml:space="preserve">：布林带上轨在 </w:t>
      </w:r>
      <w:r>
        <w:rPr>
          <w:rFonts w:ascii="Microsoft YaHei" w:hAnsi="Microsoft YaHei"/>
          <w:b/>
          <w:color w:val="1A1A1A"/>
        </w:rPr>
        <w:t>146.41元</w:t>
      </w:r>
      <w:r>
        <w:rPr>
          <w:rFonts w:ascii="Microsoft YaHei" w:hAnsi="Microsoft YaHei"/>
        </w:rPr>
        <w:t xml:space="preserve">，今日盘中高点 </w:t>
      </w:r>
      <w:r>
        <w:rPr>
          <w:rFonts w:ascii="Microsoft YaHei" w:hAnsi="Microsoft YaHei"/>
          <w:b/>
          <w:color w:val="1A1A1A"/>
        </w:rPr>
        <w:t>144.80元</w:t>
      </w:r>
      <w:r>
        <w:rPr>
          <w:rFonts w:ascii="Microsoft YaHei" w:hAnsi="Microsoft YaHei"/>
        </w:rPr>
        <w:t xml:space="preserve"> 已接近该位置，说明上轨压力明显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开盘直接击穿MA5</w:t>
      </w:r>
      <w:r>
        <w:rPr>
          <w:rFonts w:ascii="Microsoft YaHei" w:hAnsi="Microsoft YaHei"/>
        </w:rPr>
        <w:t xml:space="preserve">：今日低开 </w:t>
      </w:r>
      <w:r>
        <w:rPr>
          <w:rFonts w:ascii="Microsoft YaHei" w:hAnsi="Microsoft YaHei"/>
          <w:b/>
          <w:color w:val="1A1A1A"/>
        </w:rPr>
        <w:t>136.30元</w:t>
      </w:r>
      <w:r>
        <w:rPr>
          <w:rFonts w:ascii="Microsoft YaHei" w:hAnsi="Microsoft YaHei"/>
        </w:rPr>
        <w:t xml:space="preserve"> 一度跌破MA5（136.63元），最低 </w:t>
      </w:r>
      <w:r>
        <w:rPr>
          <w:rFonts w:ascii="Microsoft YaHei" w:hAnsi="Microsoft YaHei"/>
          <w:b/>
          <w:color w:val="1A1A1A"/>
        </w:rPr>
        <w:t>132.21元</w:t>
      </w:r>
      <w:r>
        <w:rPr>
          <w:rFonts w:ascii="Microsoft YaHei" w:hAnsi="Microsoft YaHei"/>
        </w:rPr>
        <w:t xml:space="preserve"> 已接近MA10（133.56元），但随后收复，说明MA5/MA10区域存在一定支撑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短期乖离率偏大</w:t>
      </w:r>
      <w:r>
        <w:rPr>
          <w:rFonts w:ascii="Microsoft YaHei" w:hAnsi="Microsoft YaHei"/>
        </w:rPr>
        <w:t xml:space="preserve">：当前价较MA20偏离 </w:t>
      </w:r>
      <w:r>
        <w:rPr>
          <w:rFonts w:ascii="Microsoft YaHei" w:hAnsi="Microsoft YaHei"/>
          <w:b/>
          <w:color w:val="1A1A1A"/>
        </w:rPr>
        <w:t>13.7%</w:t>
      </w:r>
      <w:r>
        <w:rPr>
          <w:rFonts w:ascii="Microsoft YaHei" w:hAnsi="Microsoft YaHei"/>
        </w:rPr>
        <w:t>，前期上涨存在一定超买，今日回调属于技术性修正</w:t>
      </w:r>
    </w:p>
    <w:p>
      <w:r>
        <w:rPr>
          <w:rFonts w:ascii="Microsoft YaHei" w:hAnsi="Microsoft YaHei"/>
        </w:rPr>
        <w:t xml:space="preserve">值得注意的是，昨日收盘价 </w:t>
      </w:r>
      <w:r>
        <w:rPr>
          <w:rFonts w:ascii="Microsoft YaHei" w:hAnsi="Microsoft YaHei"/>
          <w:b/>
          <w:color w:val="1A1A1A"/>
        </w:rPr>
        <w:t>146.63元</w:t>
      </w:r>
      <w:r>
        <w:rPr>
          <w:rFonts w:ascii="Microsoft YaHei" w:hAnsi="Microsoft YaHei"/>
        </w:rPr>
        <w:t xml:space="preserve"> 已逼近布林带上轨 </w:t>
      </w:r>
      <w:r>
        <w:rPr>
          <w:rFonts w:ascii="Microsoft YaHei" w:hAnsi="Microsoft YaHei"/>
          <w:b/>
          <w:color w:val="1A1A1A"/>
        </w:rPr>
        <w:t>146.41元</w:t>
      </w:r>
      <w:r>
        <w:rPr>
          <w:rFonts w:ascii="Microsoft YaHei" w:hAnsi="Microsoft YaHei"/>
        </w:rPr>
        <w:t>，技术上本就有回调压力，今日的大跌可视为技术面与负面消息的共振。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核心负面消息：产品质量与虚假宣传问题</w:t>
      </w:r>
    </w:p>
    <w:p>
      <w:r>
        <w:rPr>
          <w:rFonts w:ascii="Microsoft YaHei" w:hAnsi="Microsoft YaHei"/>
        </w:rPr>
        <w:t>文章《片仔癀的坑，高露洁又踩了一遍》详细披露了片仔癀在日化产品领域的多项问题：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虚假宣传</w:t>
      </w:r>
      <w:r>
        <w:rPr>
          <w:rFonts w:ascii="Microsoft YaHei" w:hAnsi="Microsoft YaHei"/>
        </w:rPr>
        <w:t xml:space="preserve">（2023年10月）：片仔癀上海家化口腔护理公司因旗下"牙火清专效深养牙膏"未取得功效评价报告却宣称"缓解红肿、出血、口燥"等功效，被湖北赤壁市监局罚款 </w:t>
      </w:r>
      <w:r>
        <w:rPr>
          <w:rFonts w:ascii="Microsoft YaHei" w:hAnsi="Microsoft YaHei"/>
          <w:b/>
          <w:color w:val="1A1A1A"/>
        </w:rPr>
        <w:t>3万元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质量问题频发</w:t>
      </w:r>
      <w:r>
        <w:rPr>
          <w:rFonts w:ascii="Microsoft YaHei" w:hAnsi="Microsoft YaHei"/>
        </w:rPr>
        <w:t xml:space="preserve">：片仔癀牙膏在 </w:t>
      </w:r>
      <w:r>
        <w:rPr>
          <w:rFonts w:ascii="Microsoft YaHei" w:hAnsi="Microsoft YaHei"/>
          <w:b/>
          <w:color w:val="1A1A1A"/>
        </w:rPr>
        <w:t>2023年1月</w:t>
      </w:r>
      <w:r>
        <w:rPr>
          <w:rFonts w:ascii="Microsoft YaHei" w:hAnsi="Microsoft YaHei"/>
        </w:rPr>
        <w:t xml:space="preserve">（菌落总数超标 </w:t>
      </w:r>
      <w:r>
        <w:rPr>
          <w:rFonts w:ascii="Microsoft YaHei" w:hAnsi="Microsoft YaHei"/>
          <w:b/>
          <w:color w:val="1A1A1A"/>
        </w:rPr>
        <w:t>14.4倍</w:t>
      </w:r>
      <w:r>
        <w:rPr>
          <w:rFonts w:ascii="Microsoft YaHei" w:hAnsi="Microsoft YaHei"/>
        </w:rPr>
        <w:t>）、</w:t>
      </w:r>
      <w:r>
        <w:rPr>
          <w:rFonts w:ascii="Microsoft YaHei" w:hAnsi="Microsoft YaHei"/>
          <w:b/>
          <w:color w:val="1A1A1A"/>
        </w:rPr>
        <w:t>2024年1月</w:t>
      </w:r>
      <w:r>
        <w:rPr>
          <w:rFonts w:ascii="Microsoft YaHei" w:hAnsi="Microsoft YaHei"/>
        </w:rPr>
        <w:t xml:space="preserve">（超标 </w:t>
      </w:r>
      <w:r>
        <w:rPr>
          <w:rFonts w:ascii="Microsoft YaHei" w:hAnsi="Microsoft YaHei"/>
          <w:b/>
          <w:color w:val="1A1A1A"/>
        </w:rPr>
        <w:t>13.2倍</w:t>
      </w:r>
      <w:r>
        <w:rPr>
          <w:rFonts w:ascii="Microsoft YaHei" w:hAnsi="Microsoft YaHei"/>
        </w:rPr>
        <w:t>）连续登上国家药监局不合格通告，</w:t>
      </w:r>
      <w:r>
        <w:rPr>
          <w:rFonts w:ascii="Microsoft YaHei" w:hAnsi="Microsoft YaHei"/>
          <w:b/>
          <w:color w:val="1A1A1A"/>
        </w:rPr>
        <w:t>13个月内3次被点名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虚假宣传抗癌</w:t>
      </w:r>
      <w:r>
        <w:rPr>
          <w:rFonts w:ascii="Microsoft YaHei" w:hAnsi="Microsoft YaHei"/>
        </w:rPr>
        <w:t>：2019年《国际金融报》报道，片仔癀体验店宣传手册及工作人员宣称产品具有"防癌抗癌"功效，但实际仅为参与相关临床试验，并非已证实的结论</w:t>
      </w:r>
    </w:p>
    <w:p>
      <w:r>
        <w:rPr>
          <w:rFonts w:ascii="Microsoft YaHei" w:hAnsi="Microsoft YaHei"/>
        </w:rPr>
        <w:t>这些负面新闻虽然时间跨度较长，但在今日集中发酵，给投资者情绪带来较大冲击，是今日股价跳空大跌的重要催化剂。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其他相关消息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创新药概念受关注</w:t>
      </w:r>
      <w:r>
        <w:rPr>
          <w:rFonts w:ascii="Microsoft YaHei" w:hAnsi="Microsoft YaHei"/>
        </w:rPr>
        <w:t>：昨日（7月27日）创新药概念走强，哈三联4天3板，海南海药、益佰制药走出4天2板。片仔癀拥有多个在研新药（3个化药1类新药、3个中药1.1类新药），但今日市场并未对此正面解读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融资数据低迷</w:t>
      </w:r>
      <w:r>
        <w:rPr>
          <w:rFonts w:ascii="Microsoft YaHei" w:hAnsi="Microsoft YaHei"/>
        </w:rPr>
        <w:t xml:space="preserve">：昨日片仔癀获融资买入 </w:t>
      </w:r>
      <w:r>
        <w:rPr>
          <w:rFonts w:ascii="Microsoft YaHei" w:hAnsi="Microsoft YaHei"/>
          <w:b/>
          <w:color w:val="1A1A1A"/>
        </w:rPr>
        <w:t>8,793.55万元</w:t>
      </w:r>
      <w:r>
        <w:rPr>
          <w:rFonts w:ascii="Microsoft YaHei" w:hAnsi="Microsoft YaHei"/>
        </w:rPr>
        <w:t xml:space="preserve">，融资偿还 </w:t>
      </w:r>
      <w:r>
        <w:rPr>
          <w:rFonts w:ascii="Microsoft YaHei" w:hAnsi="Microsoft YaHei"/>
          <w:b/>
          <w:color w:val="1A1A1A"/>
        </w:rPr>
        <w:t>8,775.98万元</w:t>
      </w:r>
      <w:r>
        <w:rPr>
          <w:rFonts w:ascii="Microsoft YaHei" w:hAnsi="Microsoft YaHei"/>
        </w:rPr>
        <w:t xml:space="preserve">，净买入仅 </w:t>
      </w:r>
      <w:r>
        <w:rPr>
          <w:rFonts w:ascii="Microsoft YaHei" w:hAnsi="Microsoft YaHei"/>
          <w:b/>
          <w:color w:val="1A1A1A"/>
        </w:rPr>
        <w:t>17.57万元</w:t>
      </w:r>
      <w:r>
        <w:rPr>
          <w:rFonts w:ascii="Microsoft YaHei" w:hAnsi="Microsoft YaHei"/>
        </w:rPr>
        <w:t>，融资余额处于近一年低位，市场参与热情不高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一季度业绩承压</w:t>
      </w:r>
    </w:p>
    <w:p>
      <w:r>
        <w:rPr>
          <w:rFonts w:ascii="Microsoft YaHei" w:hAnsi="Microsoft YaHei"/>
        </w:rPr>
        <w:t xml:space="preserve">2026年一季度，片仔癀实现营业收入 </w:t>
      </w:r>
      <w:r>
        <w:rPr>
          <w:rFonts w:ascii="Microsoft YaHei" w:hAnsi="Microsoft YaHei"/>
          <w:b/>
          <w:color w:val="1A1A1A"/>
        </w:rPr>
        <w:t>27.41亿元</w:t>
      </w:r>
      <w:r>
        <w:rPr>
          <w:rFonts w:ascii="Microsoft YaHei" w:hAnsi="Microsoft YaHei"/>
        </w:rPr>
        <w:t xml:space="preserve">（同比 </w:t>
      </w:r>
      <w:r>
        <w:rPr>
          <w:rFonts w:ascii="Microsoft YaHei" w:hAnsi="Microsoft YaHei"/>
          <w:b/>
          <w:color w:val="1A1A1A"/>
        </w:rPr>
        <w:t>-12.74%</w:t>
      </w:r>
      <w:r>
        <w:rPr>
          <w:rFonts w:ascii="Microsoft YaHei" w:hAnsi="Microsoft YaHei"/>
        </w:rPr>
        <w:t xml:space="preserve">），归母净利润 </w:t>
      </w:r>
      <w:r>
        <w:rPr>
          <w:rFonts w:ascii="Microsoft YaHei" w:hAnsi="Microsoft YaHei"/>
          <w:b/>
          <w:color w:val="1A1A1A"/>
        </w:rPr>
        <w:t>7.43亿元</w:t>
      </w:r>
      <w:r>
        <w:rPr>
          <w:rFonts w:ascii="Microsoft YaHei" w:hAnsi="Microsoft YaHei"/>
        </w:rPr>
        <w:t xml:space="preserve">（同比 </w:t>
      </w:r>
      <w:r>
        <w:rPr>
          <w:rFonts w:ascii="Microsoft YaHei" w:hAnsi="Microsoft YaHei"/>
          <w:b/>
          <w:color w:val="1A1A1A"/>
        </w:rPr>
        <w:t>-25.64%</w:t>
      </w:r>
      <w:r>
        <w:rPr>
          <w:rFonts w:ascii="Microsoft YaHei" w:hAnsi="Microsoft YaHei"/>
        </w:rPr>
        <w:t>）。业绩下滑明显，是压制股价中长期走势的核心基本面因素。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片仔癀板块内排名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292/319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严重落后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184/197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严重落后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412/470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显著落后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制药、生物科技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296/335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显著落后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板块对比分析：</w:t>
      </w:r>
      <w:r>
        <w:rPr>
          <w:rFonts w:ascii="Microsoft YaHei" w:hAnsi="Microsoft YaHei"/>
        </w:rPr>
        <w:t xml:space="preserve"> 沪深300今日上涨 </w:t>
      </w:r>
      <w:r>
        <w:rPr>
          <w:rFonts w:ascii="Microsoft YaHei" w:hAnsi="Microsoft YaHei"/>
          <w:b/>
          <w:color w:val="1A1A1A"/>
        </w:rPr>
        <w:t>1.57%</w:t>
      </w:r>
      <w:r>
        <w:rPr>
          <w:rFonts w:ascii="Microsoft YaHei" w:hAnsi="Microsoft YaHei"/>
        </w:rPr>
        <w:t xml:space="preserve">，中国海油涨停、古井贡酒涨停，核心权重股表现强劲。而片仔癀逆势暴跌 </w:t>
      </w:r>
      <w:r>
        <w:rPr>
          <w:rFonts w:ascii="Microsoft YaHei" w:hAnsi="Microsoft YaHei"/>
          <w:b/>
          <w:color w:val="1A1A1A"/>
        </w:rPr>
        <w:t>-4.51%</w:t>
      </w:r>
      <w:r>
        <w:rPr>
          <w:rFonts w:ascii="Microsoft YaHei" w:hAnsi="Microsoft YaHei"/>
        </w:rPr>
        <w:t xml:space="preserve">，在其所属的沪深300、上证180、医疗保健、制药板块中均排名靠后，属于 </w:t>
      </w:r>
      <w:r>
        <w:rPr>
          <w:rFonts w:ascii="Microsoft YaHei" w:hAnsi="Microsoft YaHei"/>
          <w:b/>
          <w:color w:val="1A1A1A"/>
        </w:rPr>
        <w:t>典型的个股独立行情</w:t>
      </w:r>
      <w:r>
        <w:rPr>
          <w:rFonts w:ascii="Microsoft YaHei" w:hAnsi="Microsoft YaHei"/>
        </w:rPr>
        <w:t>，与板块走势严重脱节。</w:t>
      </w:r>
    </w:p>
    <w:p>
      <w:r>
        <w:rPr>
          <w:rFonts w:ascii="Microsoft YaHei" w:hAnsi="Microsoft YaHei"/>
        </w:rPr>
        <w:t>这说明今日的下跌并非行业性风险，而是片仔癀自身的基本面负面消息驱动。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今日走势核心逻辑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因素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影响方向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权重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产品质量再度被聚焦（牙膏菌落超标、虚假宣传）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⬇️ 利空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一季度业绩下滑（营收-12.74%，利润-25.64%）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⬇️ 利空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技术面超买回调（股价偏离MA20达13.7%）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⬇️ 利空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盘中资金净流入（+1,293万元）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⬆️ 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融资余额处于历史低位（做空力量有限）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➡️ 中性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今日大跌根源在于负面消息冲击</w:t>
      </w:r>
      <w:r>
        <w:rPr>
          <w:rFonts w:ascii="Microsoft YaHei" w:hAnsi="Microsoft YaHei"/>
        </w:rPr>
        <w:t xml:space="preserve">：片仔癀牙膏多次上黑榜、虚假宣传等历史问题被重新翻出，对品牌形象构成伤害，引发恐慌性抛售。股价从 </w:t>
      </w:r>
      <w:r>
        <w:rPr>
          <w:rFonts w:ascii="Microsoft YaHei" w:hAnsi="Microsoft YaHei"/>
          <w:b/>
          <w:color w:val="1A1A1A"/>
        </w:rPr>
        <w:t>146.63元</w:t>
      </w:r>
      <w:r>
        <w:rPr>
          <w:rFonts w:ascii="Microsoft YaHei" w:hAnsi="Microsoft YaHei"/>
        </w:rPr>
        <w:t xml:space="preserve"> 跳空低开至 </w:t>
      </w:r>
      <w:r>
        <w:rPr>
          <w:rFonts w:ascii="Microsoft YaHei" w:hAnsi="Microsoft YaHei"/>
          <w:b/>
          <w:color w:val="1A1A1A"/>
        </w:rPr>
        <w:t>136.30元</w:t>
      </w:r>
      <w:r>
        <w:rPr>
          <w:rFonts w:ascii="Microsoft YaHei" w:hAnsi="Microsoft YaHei"/>
        </w:rPr>
        <w:t>，大量止损盘涌出，盘中一度逼近跌停。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但资金层面并非一边倒做空</w:t>
      </w:r>
      <w:r>
        <w:rPr>
          <w:rFonts w:ascii="Microsoft YaHei" w:hAnsi="Microsoft YaHei"/>
        </w:rPr>
        <w:t xml:space="preserve">：尽管股价大跌，盘中仍录得 </w:t>
      </w:r>
      <w:r>
        <w:rPr>
          <w:rFonts w:ascii="Microsoft YaHei" w:hAnsi="Microsoft YaHei"/>
          <w:b/>
          <w:color w:val="1A1A1A"/>
        </w:rPr>
        <w:t>净流入1,293万元</w:t>
      </w:r>
      <w:r>
        <w:rPr>
          <w:rFonts w:ascii="Microsoft YaHei" w:hAnsi="Microsoft YaHei"/>
        </w:rPr>
        <w:t xml:space="preserve">，且股价从最低 </w:t>
      </w:r>
      <w:r>
        <w:rPr>
          <w:rFonts w:ascii="Microsoft YaHei" w:hAnsi="Microsoft YaHei"/>
          <w:b/>
          <w:color w:val="1A1A1A"/>
        </w:rPr>
        <w:t>132.21元</w:t>
      </w:r>
      <w:r>
        <w:rPr>
          <w:rFonts w:ascii="Microsoft YaHei" w:hAnsi="Microsoft YaHei"/>
        </w:rPr>
        <w:t xml:space="preserve"> 反弹至 </w:t>
      </w:r>
      <w:r>
        <w:rPr>
          <w:rFonts w:ascii="Microsoft YaHei" w:hAnsi="Microsoft YaHei"/>
          <w:b/>
          <w:color w:val="1A1A1A"/>
        </w:rPr>
        <w:t>140.02元</w:t>
      </w:r>
      <w:r>
        <w:rPr>
          <w:rFonts w:ascii="Microsoft YaHei" w:hAnsi="Microsoft YaHei"/>
        </w:rPr>
        <w:t xml:space="preserve">，反弹幅度约 </w:t>
      </w:r>
      <w:r>
        <w:rPr>
          <w:rFonts w:ascii="Microsoft YaHei" w:hAnsi="Microsoft YaHei"/>
          <w:b/>
          <w:color w:val="1A1A1A"/>
        </w:rPr>
        <w:t>5.9%</w:t>
      </w:r>
      <w:r>
        <w:rPr>
          <w:rFonts w:ascii="Microsoft YaHei" w:hAnsi="Microsoft YaHei"/>
        </w:rPr>
        <w:t>，显示有资金在低位积极承接。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技术面中期趋势未破</w:t>
      </w:r>
      <w:r>
        <w:rPr>
          <w:rFonts w:ascii="Microsoft YaHei" w:hAnsi="Microsoft YaHei"/>
        </w:rPr>
        <w:t xml:space="preserve">：股价仍位于MA5（136.63元）、MA10（133.56元）和MA20（123.15元）之上，中期上升通道尚未被破坏。今日低点 </w:t>
      </w:r>
      <w:r>
        <w:rPr>
          <w:rFonts w:ascii="Microsoft YaHei" w:hAnsi="Microsoft YaHei"/>
          <w:b/>
          <w:color w:val="1A1A1A"/>
        </w:rPr>
        <w:t>132.21元</w:t>
      </w:r>
      <w:r>
        <w:rPr>
          <w:rFonts w:ascii="Microsoft YaHei" w:hAnsi="Microsoft YaHei"/>
        </w:rPr>
        <w:t xml:space="preserve"> 恰好测试了MA10附近支撑，存在技术性支撑。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：今日放量下跌（换手率 </w:t>
      </w:r>
      <w:r>
        <w:rPr>
          <w:rFonts w:ascii="Microsoft YaHei" w:hAnsi="Microsoft YaHei"/>
          <w:b/>
          <w:color w:val="1A1A1A"/>
        </w:rPr>
        <w:t>2.99%</w:t>
      </w:r>
      <w:r>
        <w:rPr>
          <w:rFonts w:ascii="Microsoft YaHei" w:hAnsi="Microsoft YaHei"/>
        </w:rPr>
        <w:t xml:space="preserve"> 为平日的 </w:t>
      </w:r>
      <w:r>
        <w:rPr>
          <w:rFonts w:ascii="Microsoft YaHei" w:hAnsi="Microsoft YaHei"/>
          <w:b/>
          <w:color w:val="1A1A1A"/>
        </w:rPr>
        <w:t>2.48倍</w:t>
      </w:r>
      <w:r>
        <w:rPr>
          <w:rFonts w:ascii="Microsoft YaHei" w:hAnsi="Microsoft YaHei"/>
        </w:rPr>
        <w:t xml:space="preserve">），午盘能否守住 </w:t>
      </w:r>
      <w:r>
        <w:rPr>
          <w:rFonts w:ascii="Microsoft YaHei" w:hAnsi="Microsoft YaHei"/>
          <w:b/>
          <w:color w:val="1A1A1A"/>
        </w:rPr>
        <w:t>140元</w:t>
      </w:r>
      <w:r>
        <w:rPr>
          <w:rFonts w:ascii="Microsoft YaHei" w:hAnsi="Microsoft YaHei"/>
        </w:rPr>
        <w:t xml:space="preserve"> 整数关口至关重要。若下午继续走弱并跌破MA10（133.56元），则中期趋势可能转弱。此外，</w:t>
      </w:r>
      <w:r>
        <w:rPr>
          <w:rFonts w:ascii="Microsoft YaHei" w:hAnsi="Microsoft YaHei"/>
          <w:b/>
          <w:color w:val="1A1A1A"/>
        </w:rPr>
        <w:t>一季度业绩下滑</w:t>
      </w:r>
      <w:r>
        <w:rPr>
          <w:rFonts w:ascii="Microsoft YaHei" w:hAnsi="Microsoft YaHei"/>
        </w:rPr>
        <w:t>与</w:t>
      </w:r>
      <w:r>
        <w:rPr>
          <w:rFonts w:ascii="Microsoft YaHei" w:hAnsi="Microsoft YaHei"/>
          <w:b/>
          <w:color w:val="1A1A1A"/>
        </w:rPr>
        <w:t>品牌负面事件</w:t>
      </w:r>
      <w:r>
        <w:rPr>
          <w:rFonts w:ascii="Microsoft YaHei" w:hAnsi="Microsoft YaHei"/>
        </w:rPr>
        <w:t xml:space="preserve">的叠加效应，可能对股价形成持续压制，短期需警惕 </w:t>
      </w:r>
      <w:r>
        <w:rPr>
          <w:rFonts w:ascii="Microsoft YaHei" w:hAnsi="Microsoft YaHei"/>
          <w:b/>
          <w:color w:val="1A1A1A"/>
        </w:rPr>
        <w:t>130~132元</w:t>
      </w:r>
      <w:r>
        <w:rPr>
          <w:rFonts w:ascii="Microsoft YaHei" w:hAnsi="Microsoft YaHei"/>
        </w:rPr>
        <w:t xml:space="preserve"> 一线（跌停价附近）的支撑力度。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本报告基于公开数据整理分析，不构成任何投资建议。市场有风险，投资需谨慎。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片仔癀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