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牧原股份（002714.SZ）午间分析报告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今日全市场情绪一般（热度指数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），两市成交额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）。涨跌家数上，上涨 </w:t>
      </w:r>
      <w:r>
        <w:rPr>
          <w:rFonts w:ascii="Microsoft YaHei" w:hAnsi="Microsoft YaHei"/>
          <w:b/>
          <w:color w:val="1A1A1A"/>
        </w:rPr>
        <w:t>2,603家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2,769家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68只</w:t>
      </w:r>
      <w:r>
        <w:rPr>
          <w:rFonts w:ascii="Microsoft YaHei" w:hAnsi="Microsoft YaHei"/>
        </w:rPr>
        <w:t xml:space="preserve"> vs 跌停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，市场整体呈现</w:t>
      </w:r>
      <w:r>
        <w:rPr>
          <w:rFonts w:ascii="Microsoft YaHei" w:hAnsi="Microsoft YaHei"/>
          <w:b/>
          <w:color w:val="1A1A1A"/>
        </w:rPr>
        <w:t>分化震荡</w:t>
      </w:r>
      <w:r>
        <w:rPr>
          <w:rFonts w:ascii="Microsoft YaHei" w:hAnsi="Microsoft YaHei"/>
        </w:rPr>
        <w:t xml:space="preserve">格局。涨停梯队方面，一板晋级率仅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，高度板仅 </w:t>
      </w:r>
      <w:r>
        <w:rPr>
          <w:rFonts w:ascii="Microsoft YaHei" w:hAnsi="Microsoft YaHei"/>
          <w:b/>
          <w:color w:val="1A1A1A"/>
        </w:rPr>
        <w:t>2只</w:t>
      </w:r>
      <w:r>
        <w:rPr>
          <w:rFonts w:ascii="Microsoft YaHei" w:hAnsi="Microsoft YaHei"/>
        </w:rPr>
        <w:t>，短线情绪偏冷。</w:t>
      </w:r>
    </w:p>
    <w:p>
      <w:r>
        <w:rPr>
          <w:rFonts w:ascii="Microsoft YaHei" w:hAnsi="Microsoft YaHei"/>
        </w:rPr>
        <w:t xml:space="preserve">食品饮料板块受6月社零数据中烟酒等升级类消费改善提振，涨幅 </w:t>
      </w:r>
      <w:r>
        <w:rPr>
          <w:rFonts w:ascii="Microsoft YaHei" w:hAnsi="Microsoft YaHei"/>
          <w:b/>
          <w:color w:val="1A1A1A"/>
        </w:rPr>
        <w:t>+1.55%</w:t>
      </w:r>
      <w:r>
        <w:rPr>
          <w:rFonts w:ascii="Microsoft YaHei" w:hAnsi="Microsoft YaHei"/>
        </w:rPr>
        <w:t>，成为今日盘面为数不多的亮点之一。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40.61元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39.83元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39.28 / 40.84 / 38.42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6.08%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跑赢大盘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33.27亿元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前日全天约16亿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前日1.14%，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放量约2.24倍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与近期均值持平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-48.25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当前处于亏损状态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2,344.41亿元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1,332.21亿元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核心判断：</w:t>
      </w:r>
      <w:r>
        <w:rPr>
          <w:rFonts w:ascii="Microsoft YaHei" w:hAnsi="Microsoft YaHei"/>
        </w:rPr>
        <w:t xml:space="preserve"> 牧原股份今日早盘低开（39.28元，-1.38%），盘中一度下探至 </w:t>
      </w:r>
      <w:r>
        <w:rPr>
          <w:rFonts w:ascii="Microsoft YaHei" w:hAnsi="Microsoft YaHei"/>
          <w:b/>
          <w:color w:val="1A1A1A"/>
        </w:rPr>
        <w:t>38.42元</w:t>
      </w:r>
      <w:r>
        <w:rPr>
          <w:rFonts w:ascii="Microsoft YaHei" w:hAnsi="Microsoft YaHei"/>
        </w:rPr>
        <w:t xml:space="preserve">，随后强力拉升至 </w:t>
      </w:r>
      <w:r>
        <w:rPr>
          <w:rFonts w:ascii="Microsoft YaHei" w:hAnsi="Microsoft YaHei"/>
          <w:b/>
          <w:color w:val="1A1A1A"/>
        </w:rPr>
        <w:t>40.84元</w:t>
      </w:r>
      <w:r>
        <w:rPr>
          <w:rFonts w:ascii="Microsoft YaHei" w:hAnsi="Microsoft YaHei"/>
        </w:rPr>
        <w:t xml:space="preserve"> 日内高点，午间收于 </w:t>
      </w:r>
      <w:r>
        <w:rPr>
          <w:rFonts w:ascii="Microsoft YaHei" w:hAnsi="Microsoft YaHei"/>
          <w:b/>
          <w:color w:val="1A1A1A"/>
        </w:rPr>
        <w:t>40.61元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+1.96%</w:t>
      </w:r>
      <w:r>
        <w:rPr>
          <w:rFonts w:ascii="Microsoft YaHei" w:hAnsi="Microsoft YaHei"/>
        </w:rPr>
        <w:t xml:space="preserve">。半日成交额 </w:t>
      </w:r>
      <w:r>
        <w:rPr>
          <w:rFonts w:ascii="Microsoft YaHei" w:hAnsi="Microsoft YaHei"/>
          <w:b/>
          <w:color w:val="1A1A1A"/>
        </w:rPr>
        <w:t>33.27亿元</w:t>
      </w:r>
      <w:r>
        <w:rPr>
          <w:rFonts w:ascii="Microsoft YaHei" w:hAnsi="Microsoft YaHei"/>
        </w:rPr>
        <w:t xml:space="preserve">，已接近前一交易日全天成交额（约16亿）的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 xml:space="preserve">，换手率放大至 </w:t>
      </w:r>
      <w:r>
        <w:rPr>
          <w:rFonts w:ascii="Microsoft YaHei" w:hAnsi="Microsoft YaHei"/>
          <w:b/>
          <w:color w:val="1A1A1A"/>
        </w:rPr>
        <w:t>2.54%</w:t>
      </w:r>
      <w:r>
        <w:rPr>
          <w:rFonts w:ascii="Microsoft YaHei" w:hAnsi="Microsoft YaHei"/>
        </w:rPr>
        <w:t>（前日1.14%），显示</w:t>
      </w:r>
      <w:r>
        <w:rPr>
          <w:rFonts w:ascii="Microsoft YaHei" w:hAnsi="Microsoft YaHei"/>
          <w:b/>
          <w:color w:val="1A1A1A"/>
        </w:rPr>
        <w:t>资金参与意愿显著提升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资金流向（午间收盘，逐分钟统计）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6,964.65万元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资金流入时长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134分钟</w:t>
            </w:r>
            <w:r>
              <w:rPr>
                <w:rFonts w:ascii="Microsoft YaHei" w:hAnsi="Microsoft YaHei"/>
                <w:sz w:val="18"/>
              </w:rPr>
              <w:t xml:space="preserve"> / 流出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2,252.8万元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2,017.3万元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-796.48万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1.21亿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+5,413.77万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3.74亿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3.20亿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+2,347.36万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2.82亿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资金解读：</w:t>
      </w:r>
    </w:p>
    <w:p>
      <w:pPr>
        <w:pStyle w:val="ListBullet"/>
      </w:pPr>
      <w:r>
        <w:rPr>
          <w:rFonts w:ascii="Microsoft YaHei" w:hAnsi="Microsoft YaHei"/>
        </w:rPr>
        <w:t xml:space="preserve">今日半日净流入近 </w:t>
      </w:r>
      <w:r>
        <w:rPr>
          <w:rFonts w:ascii="Microsoft YaHei" w:hAnsi="Microsoft YaHei"/>
          <w:b/>
          <w:color w:val="1A1A1A"/>
        </w:rPr>
        <w:t>7,000万元</w:t>
      </w:r>
      <w:r>
        <w:rPr>
          <w:rFonts w:ascii="Microsoft YaHei" w:hAnsi="Microsoft YaHei"/>
        </w:rPr>
        <w:t>，资金流入时长（134分钟）明显多于流出（106分钟），整体呈</w:t>
      </w:r>
      <w:r>
        <w:rPr>
          <w:rFonts w:ascii="Microsoft YaHei" w:hAnsi="Microsoft YaHei"/>
          <w:b/>
          <w:color w:val="1A1A1A"/>
        </w:rPr>
        <w:t>温和净流入</w:t>
      </w:r>
      <w:r>
        <w:rPr>
          <w:rFonts w:ascii="Microsoft YaHei" w:hAnsi="Microsoft YaHei"/>
        </w:rPr>
        <w:t>格局。</w:t>
      </w:r>
    </w:p>
    <w:p>
      <w:pPr>
        <w:pStyle w:val="ListBullet"/>
      </w:pPr>
      <w:r>
        <w:rPr>
          <w:rFonts w:ascii="Microsoft YaHei" w:hAnsi="Microsoft YaHei"/>
        </w:rPr>
        <w:t>但前一日（7月27日）数据显示，</w:t>
      </w:r>
      <w:r>
        <w:rPr>
          <w:rFonts w:ascii="Microsoft YaHei" w:hAnsi="Microsoft YaHei"/>
          <w:b/>
          <w:color w:val="1A1A1A"/>
        </w:rPr>
        <w:t>大单净流出约796万元</w:t>
      </w:r>
      <w:r>
        <w:rPr>
          <w:rFonts w:ascii="Microsoft YaHei" w:hAnsi="Microsoft YaHei"/>
        </w:rPr>
        <w:t xml:space="preserve">，而中单和小单合计净流入约 </w:t>
      </w:r>
      <w:r>
        <w:rPr>
          <w:rFonts w:ascii="Microsoft YaHei" w:hAnsi="Microsoft YaHei"/>
          <w:b/>
          <w:color w:val="1A1A1A"/>
        </w:rPr>
        <w:t>7,761万元</w:t>
      </w:r>
      <w:r>
        <w:rPr>
          <w:rFonts w:ascii="Microsoft YaHei" w:hAnsi="Microsoft YaHei"/>
        </w:rPr>
        <w:t>。这说明此前上涨主要由</w:t>
      </w:r>
      <w:r>
        <w:rPr>
          <w:rFonts w:ascii="Microsoft YaHei" w:hAnsi="Microsoft YaHei"/>
          <w:b/>
          <w:color w:val="1A1A1A"/>
        </w:rPr>
        <w:t>散户和中小资金驱动</w:t>
      </w:r>
      <w:r>
        <w:rPr>
          <w:rFonts w:ascii="Microsoft YaHei" w:hAnsi="Microsoft YaHei"/>
        </w:rPr>
        <w:t>，主力大单参与度有限。今日是否有大单转为流入，需等待日终数据确认。</w:t>
      </w:r>
    </w:p>
    <w:p>
      <w:pPr>
        <w:pStyle w:val="ListBullet"/>
      </w:pPr>
      <w:r>
        <w:rPr>
          <w:rFonts w:ascii="Microsoft YaHei" w:hAnsi="Microsoft YaHei"/>
        </w:rPr>
        <w:t>盘中异动显示，09:30开盘瞬间出现</w:t>
      </w:r>
      <w:r>
        <w:rPr>
          <w:rFonts w:ascii="Microsoft YaHei" w:hAnsi="Microsoft YaHei"/>
          <w:b/>
          <w:color w:val="1A1A1A"/>
        </w:rPr>
        <w:t>大卖盘</w:t>
      </w:r>
      <w:r>
        <w:rPr>
          <w:rFonts w:ascii="Microsoft YaHei" w:hAnsi="Microsoft YaHei"/>
        </w:rPr>
        <w:t>（39.00元）后随即有大买盘承接（39.05元），开盘后快速拉升，显示</w:t>
      </w:r>
      <w:r>
        <w:rPr>
          <w:rFonts w:ascii="Microsoft YaHei" w:hAnsi="Microsoft YaHei"/>
          <w:b/>
          <w:color w:val="1A1A1A"/>
        </w:rPr>
        <w:t>多空在低位激烈博弈后多方占优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54.23亿元</w:t>
            </w:r>
            <w:r>
              <w:rPr>
                <w:rFonts w:ascii="Microsoft YaHei" w:hAnsi="Microsoft YaHei"/>
                <w:sz w:val="18"/>
              </w:rPr>
              <w:t>（较前日 +0.07%）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0.19亿元</w:t>
            </w:r>
            <w:r>
              <w:rPr>
                <w:rFonts w:ascii="Microsoft YaHei" w:hAnsi="Microsoft YaHei"/>
                <w:sz w:val="18"/>
              </w:rPr>
              <w:t>（较前日 +9.01%）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2.52%</w:t>
            </w:r>
            <w:r>
              <w:rPr>
                <w:rFonts w:ascii="Microsoft YaHei" w:hAnsi="Microsoft YaHei"/>
                <w:sz w:val="18"/>
              </w:rPr>
              <w:t>（超过近一年70%分位水平）</w:t>
            </w:r>
          </w:p>
        </w:tc>
      </w:tr>
    </w:tbl>
    <w:p/>
    <w:p>
      <w:r>
        <w:rPr>
          <w:rFonts w:ascii="Microsoft YaHei" w:hAnsi="Microsoft YaHei"/>
        </w:rPr>
        <w:t>融资余额处于高位（超近一年70%分位），说明</w:t>
      </w:r>
      <w:r>
        <w:rPr>
          <w:rFonts w:ascii="Microsoft YaHei" w:hAnsi="Microsoft YaHei"/>
          <w:b/>
          <w:color w:val="1A1A1A"/>
        </w:rPr>
        <w:t>杠杆资金对该股关注度较高</w:t>
      </w:r>
      <w:r>
        <w:rPr>
          <w:rFonts w:ascii="Microsoft YaHei" w:hAnsi="Microsoft YaHei"/>
        </w:rPr>
        <w:t>；融券余额小幅上升但绝对量极小（0.19亿），做空力量微乎其微。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MA5（~39.23元）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MA10（~39.22元）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MA20/布林中轨（~38.08元）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布林带上轨（41.06元）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  <w:r>
              <w:rPr>
                <w:rFonts w:ascii="Microsoft YaHei" w:hAnsi="Microsoft YaHei"/>
                <w:sz w:val="18"/>
              </w:rPr>
              <w:t>（距上轨仅差0.45元）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布林带下轨（35.10元）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带宽约5.96元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MA5/MA10/MA20</w:t>
      </w:r>
      <w:r>
        <w:rPr>
          <w:rFonts w:ascii="Microsoft YaHei" w:hAnsi="Microsoft YaHei"/>
        </w:rPr>
        <w:t xml:space="preserve"> 三线，短线均线系统呈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40.61元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41.06元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0.45元（1.1%）</w:t>
      </w:r>
      <w:r>
        <w:rPr>
          <w:rFonts w:ascii="Microsoft YaHei" w:hAnsi="Microsoft YaHei"/>
        </w:rPr>
        <w:t xml:space="preserve">，已逼近上轨压力区。若午后放量突破上轨，将打开上行空间；若受阻回落，可能在 </w:t>
      </w:r>
      <w:r>
        <w:rPr>
          <w:rFonts w:ascii="Microsoft YaHei" w:hAnsi="Microsoft YaHei"/>
          <w:b/>
          <w:color w:val="1A1A1A"/>
        </w:rPr>
        <w:t>39.2~41.0元</w:t>
      </w:r>
      <w:r>
        <w:rPr>
          <w:rFonts w:ascii="Microsoft YaHei" w:hAnsi="Microsoft YaHei"/>
        </w:rPr>
        <w:t xml:space="preserve"> 区间震荡消化。</w:t>
      </w:r>
    </w:p>
    <w:p>
      <w:pPr>
        <w:pStyle w:val="ListBullet"/>
      </w:pPr>
      <w:r>
        <w:rPr>
          <w:rFonts w:ascii="Microsoft YaHei" w:hAnsi="Microsoft YaHei"/>
        </w:rPr>
        <w:t xml:space="preserve">盘中振幅高达 </w:t>
      </w:r>
      <w:r>
        <w:rPr>
          <w:rFonts w:ascii="Microsoft YaHei" w:hAnsi="Microsoft YaHei"/>
          <w:b/>
          <w:color w:val="1A1A1A"/>
        </w:rPr>
        <w:t>6.08%</w:t>
      </w:r>
      <w:r>
        <w:rPr>
          <w:rFonts w:ascii="Microsoft YaHei" w:hAnsi="Microsoft YaHei"/>
        </w:rPr>
        <w:t xml:space="preserve">，从低点38.42元至高点40.84元的拉升幅度达 </w:t>
      </w:r>
      <w:r>
        <w:rPr>
          <w:rFonts w:ascii="Microsoft YaHei" w:hAnsi="Microsoft YaHei"/>
          <w:b/>
          <w:color w:val="1A1A1A"/>
        </w:rPr>
        <w:t>2.42元（6.3%）</w:t>
      </w:r>
      <w:r>
        <w:rPr>
          <w:rFonts w:ascii="Microsoft YaHei" w:hAnsi="Microsoft YaHei"/>
        </w:rPr>
        <w:t>，显示多头买入意愿强劲。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新浪财经（昨日）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牧原股份跌0.08%，成交额16.01亿元，后市是否有机会？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昨日缩量微跌，今日放量转涨，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短期方向选择向上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新浪财经（今早）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翻红！516670获"猪投"连买4日，牧原股份、温氏股份飘红，生猪市场企稳信号渐显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正面</w:t>
            </w:r>
            <w:r>
              <w:rPr>
                <w:rFonts w:ascii="Microsoft YaHei" w:hAnsi="Microsoft YaHei"/>
                <w:sz w:val="18"/>
              </w:rPr>
              <w:t>，养殖ETF连续4日资金净流入，反映机构对猪板块关注度提升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新浪财经（今早）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牧原股份7月27日获融资买入1.17亿元，融资余额54.23亿元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中性偏正面</w:t>
            </w:r>
            <w:r>
              <w:rPr>
                <w:rFonts w:ascii="Microsoft YaHei" w:hAnsi="Microsoft YaHei"/>
                <w:sz w:val="18"/>
              </w:rPr>
              <w:t>，融资资金持续活跃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资讯要点解读：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生猪市场企稳信号</w:t>
      </w:r>
      <w:r>
        <w:rPr>
          <w:rFonts w:ascii="Microsoft YaHei" w:hAnsi="Microsoft YaHei"/>
        </w:rPr>
        <w:t>：今日早盘消息显示"猪投"（养殖类ETF）已连续4日获资金净买入，牧原股份与温氏股份同步飘红，暗示</w:t>
      </w:r>
      <w:r>
        <w:rPr>
          <w:rFonts w:ascii="Microsoft YaHei" w:hAnsi="Microsoft YaHei"/>
          <w:b/>
          <w:color w:val="1A1A1A"/>
        </w:rPr>
        <w:t>猪周期底部区域可能获得机构资金左侧布局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食品饮料板块共振</w:t>
      </w:r>
      <w:r>
        <w:rPr>
          <w:rFonts w:ascii="Microsoft YaHei" w:hAnsi="Microsoft YaHei"/>
        </w:rPr>
        <w:t>：6月社零数据显示烟酒等升级类消费边际改善，带动食品饮料板块整体走强（+1.55%），对猪肉板块形成情绪上的</w:t>
      </w:r>
      <w:r>
        <w:rPr>
          <w:rFonts w:ascii="Microsoft YaHei" w:hAnsi="Microsoft YaHei"/>
          <w:b/>
          <w:color w:val="1A1A1A"/>
        </w:rPr>
        <w:t>正向共振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牧原排名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猪肉（概念）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4/31</w:t>
            </w:r>
            <w:r>
              <w:rPr>
                <w:rFonts w:ascii="Microsoft YaHei" w:hAnsi="Microsoft YaHei"/>
                <w:sz w:val="18"/>
              </w:rPr>
              <w:t>（领涨梯队）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183/319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日常消费品（行业）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55/290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包装食品与肉类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16/95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板块观察：</w:t>
      </w:r>
    </w:p>
    <w:p>
      <w:pPr>
        <w:pStyle w:val="ListBullet"/>
      </w:pPr>
      <w:r>
        <w:rPr>
          <w:rFonts w:ascii="Microsoft YaHei" w:hAnsi="Microsoft YaHei"/>
        </w:rPr>
        <w:t xml:space="preserve">猪肉板块整体下跌 </w:t>
      </w:r>
      <w:r>
        <w:rPr>
          <w:rFonts w:ascii="Microsoft YaHei" w:hAnsi="Microsoft YaHei"/>
          <w:b/>
          <w:color w:val="1A1A1A"/>
        </w:rPr>
        <w:t>-0.76%</w:t>
      </w:r>
      <w:r>
        <w:rPr>
          <w:rFonts w:ascii="Microsoft YaHei" w:hAnsi="Microsoft YaHei"/>
        </w:rPr>
        <w:t xml:space="preserve">，但牧原股份逆势上涨 </w:t>
      </w:r>
      <w:r>
        <w:rPr>
          <w:rFonts w:ascii="Microsoft YaHei" w:hAnsi="Microsoft YaHei"/>
          <w:b/>
          <w:color w:val="1A1A1A"/>
        </w:rPr>
        <w:t>+1.96%</w:t>
      </w:r>
      <w:r>
        <w:rPr>
          <w:rFonts w:ascii="Microsoft YaHei" w:hAnsi="Microsoft YaHei"/>
        </w:rPr>
        <w:t xml:space="preserve">，在板块31只成分股中排名 </w:t>
      </w:r>
      <w:r>
        <w:rPr>
          <w:rFonts w:ascii="Microsoft YaHei" w:hAnsi="Microsoft YaHei"/>
          <w:b/>
          <w:color w:val="1A1A1A"/>
        </w:rPr>
        <w:t>第4</w:t>
      </w:r>
      <w:r>
        <w:rPr>
          <w:rFonts w:ascii="Microsoft YaHei" w:hAnsi="Microsoft YaHei"/>
        </w:rPr>
        <w:t>，表现明显优于板块均值。</w:t>
      </w:r>
    </w:p>
    <w:p>
      <w:pPr>
        <w:pStyle w:val="ListBullet"/>
      </w:pPr>
      <w:r>
        <w:rPr>
          <w:rFonts w:ascii="Microsoft YaHei" w:hAnsi="Microsoft YaHei"/>
        </w:rPr>
        <w:t>板块内分化明显：温氏股份（+3.27%）、双汇发展（+2.93%）、神农集团（+2.46%）等龙头领涨，而天域生物（-8.54%）、ST龙大（-10.10%）则大幅下挫，显示</w:t>
      </w:r>
      <w:r>
        <w:rPr>
          <w:rFonts w:ascii="Microsoft YaHei" w:hAnsi="Microsoft YaHei"/>
          <w:b/>
          <w:color w:val="1A1A1A"/>
        </w:rPr>
        <w:t>资金向头部优质猪企集中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沪深300样本股整体涨幅+1.57%，牧原股份居第183/319位，属于中等偏上水平。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多方逻辑：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：今日半日成交额33.27亿元，换手率2.54%，较前一交易日放量约2.24倍，资金参与热情升温。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</w:t>
      </w:r>
      <w:r>
        <w:rPr>
          <w:rFonts w:ascii="Microsoft YaHei" w:hAnsi="Microsoft YaHei"/>
        </w:rPr>
        <w:t>：股价站稳MA5/MA10/MA20三线，呈多头排列，距布林带上轨仅1.1%，有挑战上轨动能。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板块龙头效应</w:t>
      </w:r>
      <w:r>
        <w:rPr>
          <w:rFonts w:ascii="Microsoft YaHei" w:hAnsi="Microsoft YaHei"/>
        </w:rPr>
        <w:t>：猪肉板块整体低迷，但牧原逆势领涨，资金向头部集中趋势明显。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ETF资金连续入场</w:t>
      </w:r>
      <w:r>
        <w:rPr>
          <w:rFonts w:ascii="Microsoft YaHei" w:hAnsi="Microsoft YaHei"/>
        </w:rPr>
        <w:t>：养殖ETF连续4日获净申购，机构资金对猪周期底部区域的关注度提升。</w:t>
      </w:r>
    </w:p>
    <w:p>
      <w:r>
        <w:rPr>
          <w:rFonts w:ascii="Microsoft YaHei" w:hAnsi="Microsoft YaHei"/>
          <w:b/>
          <w:color w:val="1A1A1A"/>
        </w:rPr>
        <w:t>空方关注：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逼近布林带上轨压力</w:t>
      </w:r>
      <w:r>
        <w:rPr>
          <w:rFonts w:ascii="Microsoft YaHei" w:hAnsi="Microsoft YaHei"/>
        </w:rPr>
        <w:t>（41.06元），短期或有技术性回调需求。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动态市盈率为负</w:t>
      </w:r>
      <w:r>
        <w:rPr>
          <w:rFonts w:ascii="Microsoft YaHei" w:hAnsi="Microsoft YaHei"/>
        </w:rPr>
        <w:t>（-48.25），公司当前处于亏损状态，基本面尚未反转。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融资余额处于高位</w:t>
      </w:r>
      <w:r>
        <w:rPr>
          <w:rFonts w:ascii="Microsoft YaHei" w:hAnsi="Microsoft YaHei"/>
        </w:rPr>
        <w:t>（54.23亿，超近一年70%分位），若股价回调可能触发融资盘平仓压力。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猪价企稳信号是否持续</w:t>
      </w:r>
      <w:r>
        <w:rPr>
          <w:rFonts w:ascii="Microsoft YaHei" w:hAnsi="Microsoft YaHei"/>
        </w:rPr>
        <w:t>仍需验证，目前更多为预期博弈。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</w:rPr>
        <w:t xml:space="preserve">能否突破布林带上轨 </w:t>
      </w:r>
      <w:r>
        <w:rPr>
          <w:rFonts w:ascii="Microsoft YaHei" w:hAnsi="Microsoft YaHei"/>
          <w:b/>
          <w:color w:val="1A1A1A"/>
        </w:rPr>
        <w:t>41.06元</w:t>
      </w:r>
      <w:r>
        <w:rPr>
          <w:rFonts w:ascii="Microsoft YaHei" w:hAnsi="Microsoft YaHei"/>
        </w:rPr>
        <w:t xml:space="preserve"> 并站稳；</w:t>
      </w:r>
    </w:p>
    <w:p>
      <w:pPr>
        <w:pStyle w:val="ListBullet"/>
      </w:pPr>
      <w:r>
        <w:rPr>
          <w:rFonts w:ascii="Microsoft YaHei" w:hAnsi="Microsoft YaHei"/>
        </w:rPr>
        <w:t>午后成交量能否维持半日水平，避免缩量回落；</w:t>
      </w:r>
    </w:p>
    <w:p>
      <w:pPr>
        <w:pStyle w:val="ListBullet"/>
      </w:pPr>
      <w:r>
        <w:rPr>
          <w:rFonts w:ascii="Microsoft YaHei" w:hAnsi="Microsoft YaHei"/>
        </w:rPr>
        <w:t>大单资金是否从昨日净流出转为净流入，确认主力态度。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：以上分析基于公开数据，不构成投资建议。牧原股份当前动态PE为负，猪周期反转节奏存在不确定性，投资者需结合自身风险偏好审慎决策。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牧原股份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