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西安饮食（000721.SZ）午间分析报告</w:t>
      </w:r>
    </w:p>
    <w:p>
      <w:r>
        <w:rPr>
          <w:rFonts w:ascii="Microsoft YaHei" w:hAnsi="Microsoft YaHei"/>
          <w:b/>
          <w:color w:val="1A1A1A"/>
        </w:rPr>
        <w:t>数据截止：2026-07-29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>今日全市场情绪整体偏暖。三大指数早盘探底回升后集体翻红，创业板指一度涨逾1%，沪深京三市上涨个股近</w:t>
      </w:r>
      <w:r>
        <w:rPr>
          <w:rFonts w:ascii="Microsoft YaHei" w:hAnsi="Microsoft YaHei"/>
          <w:b/>
          <w:color w:val="1A1A1A"/>
        </w:rPr>
        <w:t>4000只</w:t>
      </w:r>
      <w:r>
        <w:rPr>
          <w:rFonts w:ascii="Microsoft YaHei" w:hAnsi="Microsoft YaHei"/>
        </w:rPr>
        <w:t>。全市场</w:t>
      </w:r>
      <w:r>
        <w:rPr>
          <w:rFonts w:ascii="Microsoft YaHei" w:hAnsi="Microsoft YaHei"/>
          <w:b/>
          <w:color w:val="1A1A1A"/>
        </w:rPr>
        <w:t>上涨占比79%</w:t>
      </w:r>
      <w:r>
        <w:rPr>
          <w:rFonts w:ascii="Microsoft YaHei" w:hAnsi="Microsoft YaHei"/>
        </w:rPr>
        <w:t>，涨停57家，跌停18家，但赚钱效应仅</w:t>
      </w:r>
      <w:r>
        <w:rPr>
          <w:rFonts w:ascii="Microsoft YaHei" w:hAnsi="Microsoft YaHei"/>
          <w:b/>
          <w:color w:val="1A1A1A"/>
        </w:rPr>
        <w:t>46%</w:t>
      </w:r>
      <w:r>
        <w:rPr>
          <w:rFonts w:ascii="Microsoft YaHei" w:hAnsi="Microsoft YaHei"/>
        </w:rPr>
        <w:t>，说明市场"赚指数不赚钱"的结构性特征较为明显。</w:t>
      </w:r>
    </w:p>
    <w:p>
      <w:r>
        <w:rPr>
          <w:rFonts w:ascii="Microsoft YaHei" w:hAnsi="Microsoft YaHei"/>
        </w:rPr>
        <w:t>成交方面，沪深两市半日成交额约</w:t>
      </w:r>
      <w:r>
        <w:rPr>
          <w:rFonts w:ascii="Microsoft YaHei" w:hAnsi="Microsoft YaHei"/>
          <w:b/>
          <w:color w:val="1A1A1A"/>
        </w:rPr>
        <w:t>1.33万亿</w:t>
      </w:r>
      <w:r>
        <w:rPr>
          <w:rFonts w:ascii="Microsoft YaHei" w:hAnsi="Microsoft YaHei"/>
        </w:rPr>
        <w:t>，较上个交易日缩量</w:t>
      </w:r>
      <w:r>
        <w:rPr>
          <w:rFonts w:ascii="Microsoft YaHei" w:hAnsi="Microsoft YaHei"/>
          <w:b/>
          <w:color w:val="1A1A1A"/>
        </w:rPr>
        <w:t>217亿</w:t>
      </w:r>
      <w:r>
        <w:rPr>
          <w:rFonts w:ascii="Microsoft YaHei" w:hAnsi="Microsoft YaHei"/>
        </w:rPr>
        <w:t>，量能环比有所回落。</w:t>
      </w:r>
    </w:p>
    <w:p>
      <w:r>
        <w:rPr>
          <w:rFonts w:ascii="Microsoft YaHei" w:hAnsi="Microsoft YaHei"/>
          <w:b/>
          <w:color w:val="1A1A1A"/>
        </w:rPr>
        <w:t>板块结构上</w:t>
      </w:r>
      <w:r>
        <w:rPr>
          <w:rFonts w:ascii="Microsoft YaHei" w:hAnsi="Microsoft YaHei"/>
        </w:rPr>
        <w:t xml:space="preserve">，泛消费板块领涨全场——食品饮料板块大涨 </w:t>
      </w:r>
      <w:r>
        <w:rPr>
          <w:rFonts w:ascii="Microsoft YaHei" w:hAnsi="Microsoft YaHei"/>
          <w:b/>
          <w:color w:val="1A1A1A"/>
        </w:rPr>
        <w:t>+2.57%</w:t>
      </w:r>
      <w:r>
        <w:rPr>
          <w:rFonts w:ascii="Microsoft YaHei" w:hAnsi="Microsoft YaHei"/>
        </w:rPr>
        <w:t xml:space="preserve">，一鸣食品、均瑶健康、欢乐家等多股涨停；教育板块也表现活跃，涨幅+0.58%。但旅游酒店、餐饮等细分领域表现分化，酒店、餐馆与休闲板块下跌 </w:t>
      </w:r>
      <w:r>
        <w:rPr>
          <w:rFonts w:ascii="Microsoft YaHei" w:hAnsi="Microsoft YaHei"/>
          <w:b/>
          <w:color w:val="1A1A1A"/>
        </w:rPr>
        <w:t>-1.28%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收盘数据一览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5.87元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0.00%</w:t>
            </w:r>
            <w:r>
              <w:rPr>
                <w:rFonts w:ascii="Microsoft YaHei" w:hAnsi="Microsoft YaHei"/>
                <w:sz w:val="18"/>
              </w:rPr>
              <w:t>（平收）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5.83 / 6.00 / 5.80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3.41%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成交量（手）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112,388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成交额（万元）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6,632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2.19%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0.93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-28.78</w:t>
            </w:r>
            <w:r>
              <w:rPr>
                <w:rFonts w:ascii="Microsoft YaHei" w:hAnsi="Microsoft YaHei"/>
                <w:sz w:val="18"/>
              </w:rPr>
              <w:t>（亏损状态）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26.56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总市值（亿元）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33.69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流通市值（亿元）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30.08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量价关系</w:t>
      </w:r>
    </w:p>
    <w:p>
      <w:r>
        <w:rPr>
          <w:rFonts w:ascii="Microsoft YaHei" w:hAnsi="Microsoft YaHei"/>
        </w:rPr>
        <w:t xml:space="preserve">今日西安饮食平盘报收，盘中小幅冲高至 </w:t>
      </w:r>
      <w:r>
        <w:rPr>
          <w:rFonts w:ascii="Microsoft YaHei" w:hAnsi="Microsoft YaHei"/>
          <w:b/>
          <w:color w:val="1A1A1A"/>
        </w:rPr>
        <w:t>6.00元</w:t>
      </w:r>
      <w:r>
        <w:rPr>
          <w:rFonts w:ascii="Microsoft YaHei" w:hAnsi="Microsoft YaHei"/>
        </w:rPr>
        <w:t xml:space="preserve"> 后回落，最终收于 </w:t>
      </w:r>
      <w:r>
        <w:rPr>
          <w:rFonts w:ascii="Microsoft YaHei" w:hAnsi="Microsoft YaHei"/>
          <w:b/>
          <w:color w:val="1A1A1A"/>
        </w:rPr>
        <w:t>5.87元</w:t>
      </w:r>
      <w:r>
        <w:rPr>
          <w:rFonts w:ascii="Microsoft YaHei" w:hAnsi="Microsoft YaHei"/>
        </w:rPr>
        <w:t>。早盘量比0.93，说明成交活跃度略低于近期平均水平。</w:t>
      </w:r>
    </w:p>
    <w:p>
      <w:r>
        <w:rPr>
          <w:rFonts w:ascii="Microsoft YaHei" w:hAnsi="Microsoft YaHei"/>
        </w:rPr>
        <w:t xml:space="preserve">换手率方面，今日半日换手 </w:t>
      </w:r>
      <w:r>
        <w:rPr>
          <w:rFonts w:ascii="Microsoft YaHei" w:hAnsi="Microsoft YaHei"/>
          <w:b/>
          <w:color w:val="1A1A1A"/>
        </w:rPr>
        <w:t>2.19%</w:t>
      </w:r>
      <w:r>
        <w:rPr>
          <w:rFonts w:ascii="Microsoft YaHei" w:hAnsi="Microsoft YaHei"/>
        </w:rPr>
        <w:t xml:space="preserve">，仅为上一交易日全日换手 </w:t>
      </w:r>
      <w:r>
        <w:rPr>
          <w:rFonts w:ascii="Microsoft YaHei" w:hAnsi="Microsoft YaHei"/>
          <w:b/>
          <w:color w:val="1A1A1A"/>
        </w:rPr>
        <w:t>4.40%</w:t>
      </w:r>
      <w:r>
        <w:rPr>
          <w:rFonts w:ascii="Microsoft YaHei" w:hAnsi="Microsoft YaHei"/>
        </w:rPr>
        <w:t xml:space="preserve"> 的 </w:t>
      </w:r>
      <w:r>
        <w:rPr>
          <w:rFonts w:ascii="Microsoft YaHei" w:hAnsi="Microsoft YaHei"/>
          <w:b/>
          <w:color w:val="1A1A1A"/>
        </w:rPr>
        <w:t>50%</w:t>
      </w:r>
      <w:r>
        <w:rPr>
          <w:rFonts w:ascii="Microsoft YaHei" w:hAnsi="Microsoft YaHei"/>
        </w:rPr>
        <w:t>，属于</w:t>
      </w:r>
      <w:r>
        <w:rPr>
          <w:rFonts w:ascii="Microsoft YaHei" w:hAnsi="Microsoft YaHei"/>
          <w:b/>
          <w:color w:val="1A1A1A"/>
        </w:rPr>
        <w:t>明显缩量</w:t>
      </w:r>
      <w:r>
        <w:rPr>
          <w:rFonts w:ascii="Microsoft YaHei" w:hAnsi="Microsoft YaHei"/>
        </w:rPr>
        <w:t>。缩量平收，表明多空双方在当前价位均趋于谨慎，缺乏主动拉升意愿。</w:t>
      </w:r>
    </w:p>
    <w:p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52,267手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60,121手</w:t>
      </w:r>
      <w:r>
        <w:rPr>
          <w:rFonts w:ascii="Microsoft YaHei" w:hAnsi="Microsoft YaHei"/>
        </w:rPr>
        <w:t>，内盘略大于外盘，说明主动性卖出盘稍占优势。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今日盘中资金流向（逐分钟统计）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+411.44万元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53分钟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60分钟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356.0万元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365.3万元</w:t>
            </w:r>
          </w:p>
        </w:tc>
      </w:tr>
    </w:tbl>
    <w:p/>
    <w:p>
      <w:r>
        <w:rPr>
          <w:rFonts w:ascii="Microsoft YaHei" w:hAnsi="Microsoft YaHei"/>
        </w:rPr>
        <w:t>盘中资金流入与流出分钟数接近（53:60），但净额仍录得正流入，说明有间歇性的大额资金在低位承接。最大单笔流入/流出数值接近，多空博弈较为均衡。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资金类型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净额（元）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方向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+6,685,850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-1,442,841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-1,141,563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净流出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+4,101,446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</w:t>
            </w:r>
          </w:p>
        </w:tc>
      </w:tr>
    </w:tbl>
    <w:p/>
    <w:p>
      <w:r>
        <w:rPr>
          <w:rFonts w:ascii="Microsoft YaHei" w:hAnsi="Microsoft YaHei"/>
        </w:rPr>
        <w:t xml:space="preserve">上一个交易日大单净流入 </w:t>
      </w:r>
      <w:r>
        <w:rPr>
          <w:rFonts w:ascii="Microsoft YaHei" w:hAnsi="Microsoft YaHei"/>
          <w:b/>
          <w:color w:val="1A1A1A"/>
        </w:rPr>
        <w:t>668.59万元</w:t>
      </w:r>
      <w:r>
        <w:rPr>
          <w:rFonts w:ascii="Microsoft YaHei" w:hAnsi="Microsoft YaHei"/>
        </w:rPr>
        <w:t>，而中单和小单均为净流出，呈现</w:t>
      </w:r>
      <w:r>
        <w:rPr>
          <w:rFonts w:ascii="Microsoft YaHei" w:hAnsi="Microsoft YaHei"/>
          <w:b/>
          <w:color w:val="1A1A1A"/>
        </w:rPr>
        <w:t>"大单吸筹、散户卖出"</w:t>
      </w:r>
      <w:r>
        <w:rPr>
          <w:rFonts w:ascii="Microsoft YaHei" w:hAnsi="Microsoft YaHei"/>
        </w:rPr>
        <w:t xml:space="preserve">的典型主力资金运作格局。今日这一趋势延续，盘中继续录得净流入 </w:t>
      </w:r>
      <w:r>
        <w:rPr>
          <w:rFonts w:ascii="Microsoft YaHei" w:hAnsi="Microsoft YaHei"/>
          <w:b/>
          <w:color w:val="1A1A1A"/>
        </w:rPr>
        <w:t>411万元</w:t>
      </w:r>
      <w:r>
        <w:rPr>
          <w:rFonts w:ascii="Microsoft YaHei" w:hAnsi="Microsoft YaHei"/>
        </w:rPr>
        <w:t>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均线与布林带位置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价位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5.87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5.73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+2.4%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5.73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+2.4%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5.64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+4.1%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5.94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下方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-1.18%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5.34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+9.9%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>当前价格</w:t>
      </w:r>
      <w:r>
        <w:rPr>
          <w:rFonts w:ascii="Microsoft YaHei" w:hAnsi="Microsoft YaHei"/>
          <w:b/>
          <w:color w:val="1A1A1A"/>
        </w:rPr>
        <w:t>站上所有短期均线</w:t>
      </w:r>
      <w:r>
        <w:rPr>
          <w:rFonts w:ascii="Microsoft YaHei" w:hAnsi="Microsoft YaHei"/>
        </w:rPr>
        <w:t>（MA5、MA10、MA20呈现多头排列），短线趋势偏正面</w:t>
      </w:r>
    </w:p>
    <w:p>
      <w:pPr>
        <w:pStyle w:val="ListBullet"/>
      </w:pPr>
      <w:r>
        <w:rPr>
          <w:rFonts w:ascii="Microsoft YaHei" w:hAnsi="Microsoft YaHei"/>
        </w:rPr>
        <w:t>价格处于布林带</w:t>
      </w:r>
      <w:r>
        <w:rPr>
          <w:rFonts w:ascii="Microsoft YaHei" w:hAnsi="Microsoft YaHei"/>
          <w:b/>
          <w:color w:val="1A1A1A"/>
        </w:rPr>
        <w:t>中轨与上轨之间</w:t>
      </w:r>
      <w:r>
        <w:rPr>
          <w:rFonts w:ascii="Microsoft YaHei" w:hAnsi="Microsoft YaHei"/>
        </w:rPr>
        <w:t>，属强势运行区间</w:t>
      </w:r>
    </w:p>
    <w:p>
      <w:pPr>
        <w:pStyle w:val="ListBullet"/>
      </w:pPr>
      <w:r>
        <w:rPr>
          <w:rFonts w:ascii="Microsoft YaHei" w:hAnsi="Microsoft YaHei"/>
        </w:rPr>
        <w:t>距布林带上轨（5.94元）仅一步之遥，</w:t>
      </w:r>
      <w:r>
        <w:rPr>
          <w:rFonts w:ascii="Microsoft YaHei" w:hAnsi="Microsoft YaHei"/>
          <w:b/>
          <w:color w:val="1A1A1A"/>
        </w:rPr>
        <w:t>+4.1%的乖离率</w:t>
      </w:r>
      <w:r>
        <w:rPr>
          <w:rFonts w:ascii="Microsoft YaHei" w:hAnsi="Microsoft YaHei"/>
        </w:rPr>
        <w:t>已不算低，短期若无法放量突破上轨，存在回踩中轨（5.64元）的技术性调整压力</w:t>
      </w:r>
    </w:p>
    <w:p>
      <w:pPr>
        <w:pStyle w:val="ListBullet"/>
      </w:pPr>
      <w:r>
        <w:rPr>
          <w:rFonts w:ascii="Microsoft YaHei" w:hAnsi="Microsoft YaHei"/>
        </w:rPr>
        <w:t xml:space="preserve">今日最高探至 </w:t>
      </w:r>
      <w:r>
        <w:rPr>
          <w:rFonts w:ascii="Microsoft YaHei" w:hAnsi="Microsoft YaHei"/>
          <w:b/>
          <w:color w:val="1A1A1A"/>
        </w:rPr>
        <w:t>6.00元</w:t>
      </w:r>
      <w:r>
        <w:rPr>
          <w:rFonts w:ascii="Microsoft YaHei" w:hAnsi="Microsoft YaHei"/>
        </w:rPr>
        <w:t>，已刺穿上轨，但未能站稳，说明上方存在一定阻力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今日市场快讯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三大指数翻红，消费板块领涨</w:t>
      </w:r>
      <w:r>
        <w:rPr>
          <w:rFonts w:ascii="Microsoft YaHei" w:hAnsi="Microsoft YaHei"/>
        </w:rPr>
        <w:t>（10:30）——今日早盘市场探底回升，食品饮料、教育等泛消费方向涨幅居前，该消息对餐饮、食品行业整体构成情绪支撑。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食品饮料板块大涨+2.57%</w:t>
      </w:r>
      <w:r>
        <w:rPr>
          <w:rFonts w:ascii="Microsoft YaHei" w:hAnsi="Microsoft YaHei"/>
        </w:rPr>
        <w:t>——驱动因素为原奶周期向好、龙头竞争格局改善等基本面利好。虽然西安饮食主营为餐饮而非乳业，但板块联动效应下，消费类个股整体情绪改善。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上一交易日旅游酒店概念异动拉升</w:t>
      </w:r>
      <w:r>
        <w:rPr>
          <w:rFonts w:ascii="Microsoft YaHei" w:hAnsi="Microsoft YaHei"/>
        </w:rPr>
        <w:t>（07-28）——华天酒店涨停，显示酒店餐饮板块曾受到资金关注，但今日该板块整体回调，西安饮食未能延续强势。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新闻影响评估</w:t>
      </w:r>
    </w:p>
    <w:p>
      <w:r>
        <w:rPr>
          <w:rFonts w:ascii="Microsoft YaHei" w:hAnsi="Microsoft YaHei"/>
        </w:rPr>
        <w:t xml:space="preserve">西安饮食所属的"餐馆(A股)"板块今日下跌 </w:t>
      </w:r>
      <w:r>
        <w:rPr>
          <w:rFonts w:ascii="Microsoft YaHei" w:hAnsi="Microsoft YaHei"/>
          <w:b/>
          <w:color w:val="1A1A1A"/>
        </w:rPr>
        <w:t>-1.64%</w:t>
      </w:r>
      <w:r>
        <w:rPr>
          <w:rFonts w:ascii="Microsoft YaHei" w:hAnsi="Microsoft YaHei"/>
        </w:rPr>
        <w:t>，在同类4只个股中，西安饮食以</w:t>
      </w:r>
      <w:r>
        <w:rPr>
          <w:rFonts w:ascii="Microsoft YaHei" w:hAnsi="Microsoft YaHei"/>
          <w:b/>
          <w:color w:val="1A1A1A"/>
        </w:rPr>
        <w:t>0.00%</w:t>
      </w:r>
      <w:r>
        <w:rPr>
          <w:rFonts w:ascii="Microsoft YaHei" w:hAnsi="Microsoft YaHei"/>
        </w:rPr>
        <w:t>的涨幅位居板块第1位（领涨），表现优于同庆楼（-1.25%）、全聚德（-1.34%）及ST云网（-3.98%），相对抗跌。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所属板块涨跌一览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板块名称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该股表现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餐馆(A股)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-1.64%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1/4</w:t>
            </w:r>
            <w:r>
              <w:rPr>
                <w:rFonts w:ascii="Microsoft YaHei" w:hAnsi="Microsoft YaHei"/>
                <w:sz w:val="18"/>
              </w:rPr>
              <w:t>（领涨）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平收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酒店、餐馆与休闲(A股)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-1.28%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12/38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偏上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消费者服务(A股)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-1.46%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14/52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偏上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预制菜概念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-1.10%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31/97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中上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职业教育概念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-1.46%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45/131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中位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非日常生活消费品(A股)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-2.50%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151/641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中位</w:t>
            </w:r>
          </w:p>
        </w:tc>
      </w:tr>
    </w:tbl>
    <w:p/>
    <w:p>
      <w:r>
        <w:rPr>
          <w:rFonts w:ascii="Microsoft YaHei" w:hAnsi="Microsoft YaHei"/>
        </w:rPr>
        <w:t>西安饮食在所属各板块中的排名大多处于</w:t>
      </w:r>
      <w:r>
        <w:rPr>
          <w:rFonts w:ascii="Microsoft YaHei" w:hAnsi="Microsoft YaHei"/>
          <w:b/>
          <w:color w:val="1A1A1A"/>
        </w:rPr>
        <w:t>中上游</w:t>
      </w:r>
      <w:r>
        <w:rPr>
          <w:rFonts w:ascii="Microsoft YaHei" w:hAnsi="Microsoft YaHei"/>
        </w:rPr>
        <w:t>，特别是在"餐馆"细分赛道中领涨，说明在同业相对疲软时展现出一定的抗跌韧性。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判断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市场环境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🟢 偏暖。全市场普涨，泛消费主线明确，情绪面支撑充分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资金面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🟢 偏多。大单连续两日净流入，主力资金态度积极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技术面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🟡 中性偏强。多头排列站上均线，但缩量运行+逼近布林上轨，短期需放量确认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板块效应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🟡 中性。所属餐饮板块整体承压，但个股表现相对抗跌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估值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🔴 偏贵。动态PE为负（亏损），PB高达26.56倍，安全边际不足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>西安饮食今日在消费板块领涨的背景下平盘报收，表现略显平淡。但从资金面看，</w:t>
      </w:r>
      <w:r>
        <w:rPr>
          <w:rFonts w:ascii="Microsoft YaHei" w:hAnsi="Microsoft YaHei"/>
          <w:b/>
          <w:color w:val="1A1A1A"/>
        </w:rPr>
        <w:t>大单连续净流入</w:t>
      </w:r>
      <w:r>
        <w:rPr>
          <w:rFonts w:ascii="Microsoft YaHei" w:hAnsi="Microsoft YaHei"/>
        </w:rPr>
        <w:t>（上一交易日+668.59万元，今日+411.44万元），显示主力资金正在低位布局。技术面上，价格站稳MA5/MA10/MA20多头排列，中线趋势向好；但</w:t>
      </w:r>
      <w:r>
        <w:rPr>
          <w:rFonts w:ascii="Microsoft YaHei" w:hAnsi="Microsoft YaHei"/>
          <w:b/>
          <w:color w:val="1A1A1A"/>
        </w:rPr>
        <w:t>缩量至昨日一半水平</w:t>
      </w:r>
      <w:r>
        <w:rPr>
          <w:rFonts w:ascii="Microsoft YaHei" w:hAnsi="Microsoft YaHei"/>
        </w:rPr>
        <w:t>、且股价已逼近布林带上轨（5.94元），短期若无增量资金推动，向上突破的难度较大。</w:t>
      </w:r>
    </w:p>
    <w:p>
      <w:r>
        <w:rPr>
          <w:rFonts w:ascii="Microsoft YaHei" w:hAnsi="Microsoft YaHei"/>
          <w:b/>
          <w:color w:val="1A1A1A"/>
        </w:rPr>
        <w:t>风险提示：</w:t>
      </w:r>
      <w:r>
        <w:rPr>
          <w:rFonts w:ascii="Microsoft YaHei" w:hAnsi="Microsoft YaHei"/>
        </w:rPr>
        <w:t xml:space="preserve"> 公司当前处于</w:t>
      </w:r>
      <w:r>
        <w:rPr>
          <w:rFonts w:ascii="Microsoft YaHei" w:hAnsi="Microsoft YaHei"/>
          <w:b/>
          <w:color w:val="1A1A1A"/>
        </w:rPr>
        <w:t>亏损状态</w:t>
      </w:r>
      <w:r>
        <w:rPr>
          <w:rFonts w:ascii="Microsoft YaHei" w:hAnsi="Microsoft YaHei"/>
        </w:rPr>
        <w:t>（PE为负），市净率高达</w:t>
      </w:r>
      <w:r>
        <w:rPr>
          <w:rFonts w:ascii="Microsoft YaHei" w:hAnsi="Microsoft YaHei"/>
          <w:b/>
          <w:color w:val="1A1A1A"/>
        </w:rPr>
        <w:t>26.56倍</w:t>
      </w:r>
      <w:r>
        <w:rPr>
          <w:rFonts w:ascii="Microsoft YaHei" w:hAnsi="Microsoft YaHei"/>
        </w:rPr>
        <w:t>，估值缺乏业绩支撑。若后续回踩均线，需关注MA20（5.64元）的支撑有效性。</w:t>
      </w:r>
    </w:p>
    <w:p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  <w:color w:val="1A1A1A"/>
        </w:rPr>
        <w:t>投资有风险，入市须谨慎。本报告基于公开数据整理，不构成投资建议。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西安饮食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