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金陵饭店（601007.SH）午间分析报告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报告时间</w:t>
      </w:r>
      <w:r>
        <w:rPr>
          <w:rFonts w:ascii="Microsoft YaHei" w:hAnsi="Microsoft YaHei"/>
        </w:rPr>
        <w:t xml:space="preserve">: 2026年7月29日 11:30 | </w:t>
      </w:r>
      <w:r>
        <w:rPr>
          <w:rFonts w:ascii="Microsoft YaHei" w:hAnsi="Microsoft YaHei"/>
          <w:b/>
          <w:color w:val="1A1A1A"/>
        </w:rPr>
        <w:t>当前股价</w:t>
      </w:r>
      <w:r>
        <w:rPr>
          <w:rFonts w:ascii="Microsoft YaHei" w:hAnsi="Microsoft YaHei"/>
        </w:rPr>
        <w:t xml:space="preserve">: 6.31元 | </w:t>
      </w:r>
      <w:r>
        <w:rPr>
          <w:rFonts w:ascii="Microsoft YaHei" w:hAnsi="Microsoft YaHei"/>
          <w:b/>
          <w:color w:val="1A1A1A"/>
        </w:rPr>
        <w:t>日内涨跌幅</w:t>
      </w:r>
      <w:r>
        <w:rPr>
          <w:rFonts w:ascii="Microsoft YaHei" w:hAnsi="Microsoft YaHei"/>
        </w:rPr>
        <w:t>: -1.41%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今日大盘呈现</w:t>
      </w:r>
      <w:r>
        <w:rPr>
          <w:rFonts w:ascii="Microsoft YaHei" w:hAnsi="Microsoft YaHei"/>
          <w:b/>
          <w:color w:val="1A1A1A"/>
        </w:rPr>
        <w:t>探底回升</w:t>
      </w:r>
      <w:r>
        <w:rPr>
          <w:rFonts w:ascii="Microsoft YaHei" w:hAnsi="Microsoft YaHei"/>
        </w:rPr>
        <w:t xml:space="preserve">走势。早盘三大指数一度低开，随后在泛消费板块的带动下全面翻红，全市场上涨个股近 </w:t>
      </w:r>
      <w:r>
        <w:rPr>
          <w:rFonts w:ascii="Microsoft YaHei" w:hAnsi="Microsoft YaHei"/>
          <w:b/>
          <w:color w:val="1A1A1A"/>
        </w:rPr>
        <w:t>4000只</w:t>
      </w:r>
      <w:r>
        <w:rPr>
          <w:rFonts w:ascii="Microsoft YaHei" w:hAnsi="Microsoft YaHei"/>
        </w:rPr>
        <w:t>。食品饮料板块领涨（+2.57%），教育、零售、油气等方向涨幅居前。与此前一日（创业板指暴跌超7%）的恐慌情绪相比，今日市场风险偏好明显修复，</w:t>
      </w:r>
      <w:r>
        <w:rPr>
          <w:rFonts w:ascii="Microsoft YaHei" w:hAnsi="Microsoft YaHei"/>
          <w:b/>
          <w:color w:val="1A1A1A"/>
        </w:rPr>
        <w:t>赚钱效应回暖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</w:rPr>
        <w:t xml:space="preserve">全市场上涨占比79%，涨停58只，市场情绪评分 </w:t>
      </w:r>
      <w:r>
        <w:rPr>
          <w:rFonts w:ascii="Microsoft YaHei" w:hAnsi="Microsoft YaHei"/>
          <w:b/>
          <w:color w:val="1A1A1A"/>
        </w:rPr>
        <w:t>56（高）</w:t>
      </w:r>
      <w:r>
        <w:rPr>
          <w:rFonts w:ascii="Microsoft YaHei" w:hAnsi="Microsoft YaHei"/>
        </w:rPr>
        <w:t>，整体氛围偏暖。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盘中表现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6.41元（+0.16%）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最高价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6.49元（+1.41%）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最低价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6.24元（-2.50%）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午盘收盘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6.31元（-1.41%）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4065万元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1.64%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1.30</w:t>
            </w:r>
            <w:r>
              <w:rPr>
                <w:rFonts w:ascii="Microsoft YaHei" w:hAnsi="Microsoft YaHei"/>
                <w:sz w:val="18"/>
              </w:rPr>
              <w:t>（放量）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3.91%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关键走势回顾</w:t>
      </w:r>
      <w:r>
        <w:rPr>
          <w:rFonts w:ascii="Microsoft YaHei" w:hAnsi="Microsoft YaHei"/>
        </w:rPr>
        <w:t xml:space="preserve">：该股早盘高开于6.41元，并在09:36左右快速拉升至 </w:t>
      </w:r>
      <w:r>
        <w:rPr>
          <w:rFonts w:ascii="Microsoft YaHei" w:hAnsi="Microsoft YaHei"/>
          <w:b/>
          <w:color w:val="1A1A1A"/>
        </w:rPr>
        <w:t>6.74元</w:t>
      </w:r>
      <w:r>
        <w:rPr>
          <w:rFonts w:ascii="Microsoft YaHei" w:hAnsi="Microsoft YaHei"/>
        </w:rPr>
        <w:t xml:space="preserve">（涨幅+4.01%，触发"火箭发射"信号），创出 </w:t>
      </w:r>
      <w:r>
        <w:rPr>
          <w:rFonts w:ascii="Microsoft YaHei" w:hAnsi="Microsoft YaHei"/>
          <w:b/>
          <w:color w:val="1A1A1A"/>
        </w:rPr>
        <w:t>60日新高</w:t>
      </w:r>
      <w:r>
        <w:rPr>
          <w:rFonts w:ascii="Microsoft YaHei" w:hAnsi="Microsoft YaHei"/>
        </w:rPr>
        <w:t>。但随后遭遇卖盘打压，股价震荡回落，午盘收于6.31元，</w:t>
      </w:r>
      <w:r>
        <w:rPr>
          <w:rFonts w:ascii="Microsoft YaHei" w:hAnsi="Microsoft YaHei"/>
          <w:b/>
          <w:color w:val="1A1A1A"/>
        </w:rPr>
        <w:t>高开低走、冲高回落</w:t>
      </w:r>
      <w:r>
        <w:rPr>
          <w:rFonts w:ascii="Microsoft YaHei" w:hAnsi="Microsoft YaHei"/>
        </w:rPr>
        <w:t>态势明显。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估值指标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前一交易日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73.87倍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39.84倍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1.57倍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1.56倍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24.61亿元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动态市盈率显著攀升至73.87倍，与前期盈利基数偏低有关，估值处于</w:t>
      </w:r>
      <w:r>
        <w:rPr>
          <w:rFonts w:ascii="Microsoft YaHei" w:hAnsi="Microsoft YaHei"/>
          <w:b/>
          <w:color w:val="1A1A1A"/>
        </w:rPr>
        <w:t>相对高位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今日午间资金流向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+901.72万元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57分钟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56分钟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637.1万元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150.7万元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+975.14万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大幅净流入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-95.71万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小幅流出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+22.29万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小幅流入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+901.72万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资金面解读</w:t>
      </w:r>
      <w:r>
        <w:rPr>
          <w:rFonts w:ascii="Microsoft YaHei" w:hAnsi="Microsoft YaHei"/>
        </w:rPr>
        <w:t>：尽管股价午盘收跌，但资金面呈现明显</w:t>
      </w:r>
      <w:r>
        <w:rPr>
          <w:rFonts w:ascii="Microsoft YaHei" w:hAnsi="Microsoft YaHei"/>
          <w:b/>
          <w:color w:val="1A1A1A"/>
        </w:rPr>
        <w:t>净流入</w:t>
      </w:r>
      <w:r>
        <w:rPr>
          <w:rFonts w:ascii="Microsoft YaHei" w:hAnsi="Microsoft YaHei"/>
        </w:rPr>
        <w:t xml:space="preserve">态势，其中大单资金净流入高达 </w:t>
      </w:r>
      <w:r>
        <w:rPr>
          <w:rFonts w:ascii="Microsoft YaHei" w:hAnsi="Microsoft YaHei"/>
          <w:b/>
          <w:color w:val="1A1A1A"/>
        </w:rPr>
        <w:t>975万元</w:t>
      </w:r>
      <w:r>
        <w:rPr>
          <w:rFonts w:ascii="Microsoft YaHei" w:hAnsi="Microsoft YaHei"/>
        </w:rPr>
        <w:t>，占成交额的约24%。最大单分钟流入637.1万元远超流出峰值（150.7万），说明盘中有</w:t>
      </w:r>
      <w:r>
        <w:rPr>
          <w:rFonts w:ascii="Microsoft YaHei" w:hAnsi="Microsoft YaHei"/>
          <w:b/>
          <w:color w:val="1A1A1A"/>
        </w:rPr>
        <w:t>机构资金主动承接</w:t>
      </w:r>
      <w:r>
        <w:rPr>
          <w:rFonts w:ascii="Microsoft YaHei" w:hAnsi="Microsoft YaHei"/>
        </w:rPr>
        <w:t>的迹象。资金流入分钟数（57分钟）与流出分钟数（56分钟）基本持平，但单笔流入力度更大。</w:t>
      </w:r>
      <w:r>
        <w:rPr>
          <w:rFonts w:ascii="Microsoft YaHei" w:hAnsi="Microsoft YaHei"/>
          <w:b/>
          <w:color w:val="1A1A1A"/>
        </w:rPr>
        <w:t>量比1.30</w:t>
      </w:r>
      <w:r>
        <w:rPr>
          <w:rFonts w:ascii="Microsoft YaHei" w:hAnsi="Microsoft YaHei"/>
        </w:rPr>
        <w:t>也佐证了今日成交活跃度明显提升。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价格位置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MA5（6.23元）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+1.3%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MA10（6.28元）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+0.5%</w:t>
            </w:r>
            <w:r>
              <w:rPr>
                <w:rFonts w:ascii="Microsoft YaHei" w:hAnsi="Microsoft YaHei"/>
                <w:sz w:val="18"/>
              </w:rPr>
              <w:t>（紧贴）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MA20/布林中轨（6.22元）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布林上轨（6.46元）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布林下轨（5.98元）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+5.5%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技术形态研判</w:t>
      </w:r>
    </w:p>
    <w:p>
      <w:pPr>
        <w:pStyle w:val="ListBullet"/>
      </w:pPr>
      <w:r>
        <w:rPr>
          <w:rFonts w:ascii="Microsoft YaHei" w:hAnsi="Microsoft YaHei"/>
        </w:rPr>
        <w:t>当前股价</w:t>
      </w:r>
      <w:r>
        <w:rPr>
          <w:rFonts w:ascii="Microsoft YaHei" w:hAnsi="Microsoft YaHei"/>
          <w:b/>
          <w:color w:val="1A1A1A"/>
        </w:rPr>
        <w:t>站上所有短期均线</w:t>
      </w:r>
      <w:r>
        <w:rPr>
          <w:rFonts w:ascii="Microsoft YaHei" w:hAnsi="Microsoft YaHei"/>
        </w:rPr>
        <w:t>（MA5/MA10/MA20），短线多头排列格局未破</w:t>
      </w:r>
    </w:p>
    <w:p>
      <w:pPr>
        <w:pStyle w:val="ListBullet"/>
      </w:pPr>
      <w:r>
        <w:rPr>
          <w:rFonts w:ascii="Microsoft YaHei" w:hAnsi="Microsoft YaHei"/>
        </w:rPr>
        <w:t>早盘冲高至6.74元接近布林上轨后回落，说明</w:t>
      </w:r>
      <w:r>
        <w:rPr>
          <w:rFonts w:ascii="Microsoft YaHei" w:hAnsi="Microsoft YaHei"/>
          <w:b/>
          <w:color w:val="1A1A1A"/>
        </w:rPr>
        <w:t>上轨附近存在技术性压力</w:t>
      </w:r>
    </w:p>
    <w:p>
      <w:pPr>
        <w:pStyle w:val="ListBullet"/>
      </w:pPr>
      <w:r>
        <w:rPr>
          <w:rFonts w:ascii="Microsoft YaHei" w:hAnsi="Microsoft YaHei"/>
        </w:rPr>
        <w:t>午盘收于6.31元，回踩MA10（6.28元）获得支撑，</w:t>
      </w:r>
      <w:r>
        <w:rPr>
          <w:rFonts w:ascii="Microsoft YaHei" w:hAnsi="Microsoft YaHei"/>
          <w:b/>
          <w:color w:val="1A1A1A"/>
        </w:rPr>
        <w:t>该位置为短线多空分水岭</w:t>
      </w:r>
    </w:p>
    <w:p>
      <w:pPr>
        <w:pStyle w:val="ListBullet"/>
      </w:pPr>
      <w:r>
        <w:rPr>
          <w:rFonts w:ascii="Microsoft YaHei" w:hAnsi="Microsoft YaHei"/>
        </w:rPr>
        <w:t>3.91%的振幅反映出多空博弈激烈，日内波动率明显放大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宏观与板块利好信号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泛消费板块领涨反弹</w:t>
      </w:r>
      <w:r>
        <w:rPr>
          <w:rFonts w:ascii="Microsoft YaHei" w:hAnsi="Microsoft YaHei"/>
        </w:rPr>
        <w:t xml:space="preserve"> — 今日三大指数集体翻红，食品饮料、酒店餐饮等消费方向涨幅居前。锦江酒店（+3.15%）、首旅酒店（+2.58%）等同业个股表现活跃，为金陵饭店提供了</w:t>
      </w:r>
      <w:r>
        <w:rPr>
          <w:rFonts w:ascii="Microsoft YaHei" w:hAnsi="Microsoft YaHei"/>
          <w:b/>
          <w:color w:val="1A1A1A"/>
        </w:rPr>
        <w:t>板块联动支撑</w:t>
      </w:r>
      <w:r>
        <w:rPr>
          <w:rFonts w:ascii="Microsoft YaHei" w:hAnsi="Microsoft YaHei"/>
        </w:rPr>
        <w:t>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食品饮料板块上涨逻辑</w:t>
      </w:r>
      <w:r>
        <w:rPr>
          <w:rFonts w:ascii="Microsoft YaHei" w:hAnsi="Microsoft YaHei"/>
        </w:rPr>
        <w:t xml:space="preserve"> — 中信建投研报指出，原奶周期向好推动龙头液奶竞争格局改善，带动食品饮料板块涨超2.5%。金陵饭店旗下食品加工业务或间接受益于消费复苏预期。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市场情绪修复</w:t>
      </w:r>
      <w:r>
        <w:rPr>
          <w:rFonts w:ascii="Microsoft YaHei" w:hAnsi="Microsoft YaHei"/>
        </w:rPr>
        <w:t xml:space="preserve"> — 昨日创业板指暴跌超7%后，今日市场快速企稳回升，全市场近4000只个股上涨，</w:t>
      </w:r>
      <w:r>
        <w:rPr>
          <w:rFonts w:ascii="Microsoft YaHei" w:hAnsi="Microsoft YaHei"/>
          <w:b/>
          <w:color w:val="1A1A1A"/>
        </w:rPr>
        <w:t>恐慌情绪得到有效消化</w:t>
      </w:r>
      <w:r>
        <w:rPr>
          <w:rFonts w:ascii="Microsoft YaHei" w:hAnsi="Microsoft YaHei"/>
        </w:rPr>
        <w:t>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个股盘中异动信号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60日新高</w:t>
      </w:r>
      <w:r>
        <w:rPr>
          <w:rFonts w:ascii="Microsoft YaHei" w:hAnsi="Microsoft YaHei"/>
        </w:rPr>
        <w:t>（09:36，6.70元）：资金主动上攻意愿明确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火箭发射</w:t>
      </w:r>
      <w:r>
        <w:rPr>
          <w:rFonts w:ascii="Microsoft YaHei" w:hAnsi="Microsoft YaHei"/>
        </w:rPr>
        <w:t>（09:36，6.74元，+4.01%）：出现明显的</w:t>
      </w:r>
      <w:r>
        <w:rPr>
          <w:rFonts w:ascii="Microsoft YaHei" w:hAnsi="Microsoft YaHei"/>
          <w:b/>
          <w:color w:val="1A1A1A"/>
        </w:rPr>
        <w:t>主力拉升动作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冲高回落</w:t>
      </w:r>
      <w:r>
        <w:rPr>
          <w:rFonts w:ascii="Microsoft YaHei" w:hAnsi="Microsoft YaHei"/>
        </w:rPr>
        <w:t xml:space="preserve">：从高点6.74元回撤至6.31元，回落幅度约 </w:t>
      </w:r>
      <w:r>
        <w:rPr>
          <w:rFonts w:ascii="Microsoft YaHei" w:hAnsi="Microsoft YaHei"/>
          <w:b/>
          <w:color w:val="1A1A1A"/>
        </w:rPr>
        <w:t>6.4%</w:t>
      </w:r>
      <w:r>
        <w:rPr>
          <w:rFonts w:ascii="Microsoft YaHei" w:hAnsi="Microsoft YaHei"/>
        </w:rPr>
        <w:t>，说明上方抛压较重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所属板块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午盘涨跌幅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表现评价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酒店、餐馆与休闲（A股）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-1.28%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26/38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板块整体偏弱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消费者服务（A股）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-1.46%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34/52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弱于大盘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参股保险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+1.21%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50/58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小幅跑赢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预制菜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-1.10%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61/97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网红经济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-1.59%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63/116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偏弱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板块点评</w:t>
      </w:r>
      <w:r>
        <w:rPr>
          <w:rFonts w:ascii="Microsoft YaHei" w:hAnsi="Microsoft YaHei"/>
        </w:rPr>
        <w:t>：金陵饭店所处的住宿餐饮板块今日整体承压，但板块内部分化明显——锦江酒店（+3.15%）、首旅酒店（+2.58%）等头部品种录得正收益，说明资金更偏好</w:t>
      </w:r>
      <w:r>
        <w:rPr>
          <w:rFonts w:ascii="Microsoft YaHei" w:hAnsi="Microsoft YaHei"/>
          <w:b/>
          <w:color w:val="1A1A1A"/>
        </w:rPr>
        <w:t>行业龙头</w:t>
      </w:r>
      <w:r>
        <w:rPr>
          <w:rFonts w:ascii="Microsoft YaHei" w:hAnsi="Microsoft YaHei"/>
        </w:rPr>
        <w:t>。金陵饭店作为区域型酒店标的，涨幅弹性相对有限，但受益于泛消费板块的整体回暖，仍获得了一定的资金关注。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评价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资金面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偏多</w:t>
            </w:r>
            <w:r>
              <w:rPr>
                <w:rFonts w:ascii="Microsoft YaHei" w:hAnsi="Microsoft YaHei"/>
                <w:sz w:val="18"/>
              </w:rPr>
              <w:t xml:space="preserve"> — 大单资金净流入975万元，机构主动承接明显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技术面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⚠️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中性偏多</w:t>
            </w:r>
            <w:r>
              <w:rPr>
                <w:rFonts w:ascii="Microsoft YaHei" w:hAnsi="Microsoft YaHei"/>
                <w:sz w:val="18"/>
              </w:rPr>
              <w:t xml:space="preserve"> — 站上短期均线，但冲高回落需关注6.28元支撑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消息面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偏多</w:t>
            </w:r>
            <w:r>
              <w:rPr>
                <w:rFonts w:ascii="Microsoft YaHei" w:hAnsi="Microsoft YaHei"/>
                <w:sz w:val="18"/>
              </w:rPr>
              <w:t xml:space="preserve"> — 泛消费板块领涨、市场情绪修复提供有利环境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板块面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⚠️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中性</w:t>
            </w:r>
            <w:r>
              <w:rPr>
                <w:rFonts w:ascii="Microsoft YaHei" w:hAnsi="Microsoft YaHei"/>
                <w:sz w:val="18"/>
              </w:rPr>
              <w:t xml:space="preserve"> — 住宿板块整体偏弱，但龙头个股表现尚可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主力行为推断</w:t>
      </w:r>
      <w:r>
        <w:rPr>
          <w:rFonts w:ascii="Microsoft YaHei" w:hAnsi="Microsoft YaHei"/>
        </w:rPr>
        <w:t>：早盘拉升创60日新高（触发"火箭发射"）的动作具有典型的</w:t>
      </w:r>
      <w:r>
        <w:rPr>
          <w:rFonts w:ascii="Microsoft YaHei" w:hAnsi="Microsoft YaHei"/>
          <w:b/>
          <w:color w:val="1A1A1A"/>
        </w:rPr>
        <w:t>试盘</w:t>
      </w:r>
      <w:r>
        <w:rPr>
          <w:rFonts w:ascii="Microsoft YaHei" w:hAnsi="Microsoft YaHei"/>
        </w:rPr>
        <w:t>特征——主力资金主动拉抬测试上方抛压，随后遭遇卖盘打压回落。但资金流向显示大单持续净买入，说明</w:t>
      </w:r>
      <w:r>
        <w:rPr>
          <w:rFonts w:ascii="Microsoft YaHei" w:hAnsi="Microsoft YaHei"/>
          <w:b/>
          <w:color w:val="1A1A1A"/>
        </w:rPr>
        <w:t>低位承接意愿较强</w:t>
      </w:r>
      <w:r>
        <w:rPr>
          <w:rFonts w:ascii="Microsoft YaHei" w:hAnsi="Microsoft YaHei"/>
        </w:rPr>
        <w:t>。这种"拉高—回落—吸筹"的组合，往往是主力资金</w:t>
      </w:r>
      <w:r>
        <w:rPr>
          <w:rFonts w:ascii="Microsoft YaHei" w:hAnsi="Microsoft YaHei"/>
          <w:b/>
          <w:color w:val="1A1A1A"/>
        </w:rPr>
        <w:t>建仓或洗盘</w:t>
      </w:r>
      <w:r>
        <w:rPr>
          <w:rFonts w:ascii="Microsoft YaHei" w:hAnsi="Microsoft YaHei"/>
        </w:rPr>
        <w:t>的信号。</w:t>
      </w:r>
    </w:p>
    <w:p>
      <w:r>
        <w:rPr>
          <w:rFonts w:ascii="Microsoft YaHei" w:hAnsi="Microsoft YaHei"/>
          <w:b/>
          <w:color w:val="1A1A1A"/>
        </w:rPr>
        <w:t>短期关键观察点</w:t>
      </w:r>
      <w:r>
        <w:rPr>
          <w:rFonts w:ascii="Microsoft YaHei" w:hAnsi="Microsoft YaHei"/>
        </w:rPr>
        <w:t>：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支撑位</w:t>
      </w:r>
      <w:r>
        <w:rPr>
          <w:rFonts w:ascii="Microsoft YaHei" w:hAnsi="Microsoft YaHei"/>
        </w:rPr>
        <w:t>：MA10（6.28元）与MA5（6.23元）构成双重支撑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压力位</w:t>
      </w:r>
      <w:r>
        <w:rPr>
          <w:rFonts w:ascii="Microsoft YaHei" w:hAnsi="Microsoft YaHei"/>
        </w:rPr>
        <w:t>：布林上轨（6.46元）与日内高点（6.74元）构成上行阻力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信号确认</w:t>
      </w:r>
      <w:r>
        <w:rPr>
          <w:rFonts w:ascii="Microsoft YaHei" w:hAnsi="Microsoft YaHei"/>
        </w:rPr>
        <w:t>：若午后能站稳6.31元以上并重新放量上攻，则早盘的冲高回落可视为洗盘；若跌破6.28元且量能萎缩，则短线需保持谨慎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：动态市盈率73.87倍处于历史偏高分位，估值安全边际有限；今日换手率已接近昨日全天水平，若午后量能无法持续，存在缩量回调风险。以上分析仅供参考，不构成投资建议。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金陵饭店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