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好的，正文获取超时，我将根据标题和摘要信息进行综合分析。现在开始撰写午间分析报告。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阳光电源（300274.SZ）午间分析报告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：2026年7月28日 11:30 | </w:t>
      </w:r>
      <w:r>
        <w:rPr>
          <w:rFonts w:ascii="Microsoft YaHei" w:hAnsi="Microsoft YaHei"/>
          <w:b/>
          <w:color w:val="1A1A1A"/>
        </w:rPr>
        <w:t>收盘价</w:t>
      </w:r>
      <w:r>
        <w:rPr>
          <w:rFonts w:ascii="Microsoft YaHei" w:hAnsi="Microsoft YaHei"/>
        </w:rPr>
        <w:t xml:space="preserve">：101.77元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：+0.16%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 xml:space="preserve">今日全市场成交额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（较上一日缩量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 /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只。市场热度评分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。创业板指盘中拉升涨逾1%，但沪指微跌0.09%，市场呈现明显结构性分化。</w:t>
      </w:r>
    </w:p>
    <w:p>
      <w:r>
        <w:rPr>
          <w:rFonts w:ascii="Microsoft YaHei" w:hAnsi="Microsoft YaHei"/>
        </w:rPr>
        <w:t>阳光电源所属的</w:t>
      </w:r>
      <w:r>
        <w:rPr>
          <w:rFonts w:ascii="Microsoft YaHei" w:hAnsi="Microsoft YaHei"/>
          <w:b/>
          <w:color w:val="1A1A1A"/>
        </w:rPr>
        <w:t>电气设备（A股）板块</w:t>
      </w:r>
      <w:r>
        <w:rPr>
          <w:rFonts w:ascii="Microsoft YaHei" w:hAnsi="Microsoft YaHei"/>
        </w:rPr>
        <w:t xml:space="preserve">午间下跌 </w:t>
      </w:r>
      <w:r>
        <w:rPr>
          <w:rFonts w:ascii="Microsoft YaHei" w:hAnsi="Microsoft YaHei"/>
          <w:b/>
          <w:color w:val="1A1A1A"/>
        </w:rPr>
        <w:t>-2.62%</w:t>
      </w:r>
      <w:r>
        <w:rPr>
          <w:rFonts w:ascii="Microsoft YaHei" w:hAnsi="Microsoft YaHei"/>
        </w:rPr>
        <w:t>，在1158个板块中排名第756位，走势偏弱；而</w:t>
      </w:r>
      <w:r>
        <w:rPr>
          <w:rFonts w:ascii="Microsoft YaHei" w:hAnsi="Microsoft YaHei"/>
          <w:b/>
          <w:color w:val="1A1A1A"/>
        </w:rPr>
        <w:t>重型电气设备（A股）板块</w:t>
      </w:r>
      <w:r>
        <w:rPr>
          <w:rFonts w:ascii="Microsoft YaHei" w:hAnsi="Microsoft YaHei"/>
        </w:rPr>
        <w:t xml:space="preserve">下跌 </w:t>
      </w:r>
      <w:r>
        <w:rPr>
          <w:rFonts w:ascii="Microsoft YaHei" w:hAnsi="Microsoft YaHei"/>
          <w:b/>
          <w:color w:val="1A1A1A"/>
        </w:rPr>
        <w:t>-1.19%</w:t>
      </w:r>
      <w:r>
        <w:rPr>
          <w:rFonts w:ascii="Microsoft YaHei" w:hAnsi="Microsoft YaHei"/>
        </w:rPr>
        <w:t xml:space="preserve">，排名第468位，相对抗跌。在此行业弱势背景下，阳光电源逆势微涨 </w:t>
      </w:r>
      <w:r>
        <w:rPr>
          <w:rFonts w:ascii="Microsoft YaHei" w:hAnsi="Microsoft YaHei"/>
          <w:b/>
          <w:color w:val="1A1A1A"/>
        </w:rPr>
        <w:t>+0.16%</w:t>
      </w:r>
      <w:r>
        <w:rPr>
          <w:rFonts w:ascii="Microsoft YaHei" w:hAnsi="Microsoft YaHei"/>
        </w:rPr>
        <w:t>，呈现出明显的</w:t>
      </w:r>
      <w:r>
        <w:rPr>
          <w:rFonts w:ascii="Microsoft YaHei" w:hAnsi="Microsoft YaHei"/>
          <w:b/>
          <w:color w:val="1A1A1A"/>
        </w:rPr>
        <w:t>抗跌韧性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101.77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 101.61 微涨 0.16%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102.0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105.49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99.77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盘中振幅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5.63%</w:t>
            </w:r>
            <w:r>
              <w:rPr>
                <w:rFonts w:ascii="Microsoft YaHei" w:hAnsi="Microsoft YaHei"/>
                <w:sz w:val="18"/>
              </w:rPr>
              <w:t>，多空博弈激烈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67.73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全市场排名居前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65.93 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 0.94（基本持平）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昨日日终 2.56%，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 1.62 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102.74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当前价低于均价，说明午盘有所回落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23.02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估值合理区间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4.47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2109.91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1615.63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343,228 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316,057 手</w:t>
      </w:r>
      <w:r>
        <w:rPr>
          <w:rFonts w:ascii="Microsoft YaHei" w:hAnsi="Microsoft YaHei"/>
        </w:rPr>
        <w:t>，主动性买盘略多于卖盘，显示早盘存在一定主动买入意愿。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3.44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3924.3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10145.4 万</w:t>
            </w:r>
          </w:p>
        </w:tc>
      </w:tr>
    </w:tbl>
    <w:p/>
    <w:p>
      <w:r>
        <w:rPr>
          <w:rFonts w:ascii="Microsoft YaHei" w:hAnsi="Microsoft YaHei"/>
        </w:rPr>
        <w:t>虽然净流向为流出状态，但流入/流出分钟数接近（122:118），显示资金博弈较为均衡。不过，</w:t>
      </w:r>
      <w:r>
        <w:rPr>
          <w:rFonts w:ascii="Microsoft YaHei" w:hAnsi="Microsoft YaHei"/>
          <w:b/>
          <w:color w:val="1A1A1A"/>
        </w:rPr>
        <w:t>单分钟最大流出（1.01亿）远大于单分钟最大流入（0.39亿）</w:t>
      </w:r>
      <w:r>
        <w:rPr>
          <w:rFonts w:ascii="Microsoft YaHei" w:hAnsi="Microsoft YaHei"/>
        </w:rPr>
        <w:t xml:space="preserve">，说明盘中存在间歇性大额卖盘冲击。盘中异动监测也确认了 </w:t>
      </w:r>
      <w:r>
        <w:rPr>
          <w:rFonts w:ascii="Microsoft YaHei" w:hAnsi="Microsoft YaHei"/>
          <w:b/>
          <w:color w:val="1A1A1A"/>
        </w:rPr>
        <w:t>2次大卖盘</w:t>
      </w:r>
      <w:r>
        <w:rPr>
          <w:rFonts w:ascii="Microsoft YaHei" w:hAnsi="Microsoft YaHei"/>
        </w:rPr>
        <w:t xml:space="preserve">（09:34 在113.89元、10:47在110.43元）和 </w:t>
      </w:r>
      <w:r>
        <w:rPr>
          <w:rFonts w:ascii="Microsoft YaHei" w:hAnsi="Microsoft YaHei"/>
          <w:b/>
          <w:color w:val="1A1A1A"/>
        </w:rPr>
        <w:t>2次大买盘</w:t>
      </w:r>
      <w:r>
        <w:rPr>
          <w:rFonts w:ascii="Microsoft YaHei" w:hAnsi="Microsoft YaHei"/>
        </w:rPr>
        <w:t>（09:41在112.05元、10:28在111.04元）。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-8333.77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-2.84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中户流出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+2395.42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-3.44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全面净流出</w:t>
            </w:r>
          </w:p>
        </w:tc>
      </w:tr>
    </w:tbl>
    <w:p/>
    <w:p>
      <w:r>
        <w:rPr>
          <w:rFonts w:ascii="Microsoft YaHei" w:hAnsi="Microsoft YaHei"/>
        </w:rPr>
        <w:t>值得注意的是，</w:t>
      </w:r>
      <w:r>
        <w:rPr>
          <w:rFonts w:ascii="Microsoft YaHei" w:hAnsi="Microsoft YaHei"/>
          <w:b/>
          <w:color w:val="1A1A1A"/>
        </w:rPr>
        <w:t>近3日主力净流入合计 -8.22 亿</w:t>
      </w:r>
      <w:r>
        <w:rPr>
          <w:rFonts w:ascii="Microsoft YaHei" w:hAnsi="Microsoft YaHei"/>
        </w:rPr>
        <w:t>（据a_08资讯），主力持续减仓的节奏未变。但今日盘中股价并未跟随板块大跌，资金面呈现"边打边撤"的特征。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84.97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0.28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-0.65%</w:t>
            </w:r>
          </w:p>
        </w:tc>
      </w:tr>
    </w:tbl>
    <w:p/>
    <w:p>
      <w:r>
        <w:rPr>
          <w:rFonts w:ascii="Microsoft YaHei" w:hAnsi="Microsoft YaHei"/>
        </w:rPr>
        <w:t>融资余额温和回落，多头杠杆资金情绪有所降温，但整体规模仍维持在高位。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109.92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破位下行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108.39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破位下行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119.66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深度偏离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148.76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90.56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+12.4% 安全空间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关键判断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101.77 元</w:t>
      </w:r>
      <w:r>
        <w:rPr>
          <w:rFonts w:ascii="Microsoft YaHei" w:hAnsi="Microsoft YaHei"/>
        </w:rPr>
        <w:t xml:space="preserve"> 同时跌破 MA5、MA10、MA20 三条均线，且偏离 MA20 高达 </w:t>
      </w:r>
      <w:r>
        <w:rPr>
          <w:rFonts w:ascii="Microsoft YaHei" w:hAnsi="Microsoft YaHei"/>
          <w:b/>
          <w:color w:val="1A1A1A"/>
        </w:rPr>
        <w:t>14.9%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明确的空头排列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布林带下轨位于 </w:t>
      </w:r>
      <w:r>
        <w:rPr>
          <w:rFonts w:ascii="Microsoft YaHei" w:hAnsi="Microsoft YaHei"/>
          <w:b/>
          <w:color w:val="1A1A1A"/>
        </w:rPr>
        <w:t>90.56 元</w:t>
      </w:r>
      <w:r>
        <w:rPr>
          <w:rFonts w:ascii="Microsoft YaHei" w:hAnsi="Microsoft YaHei"/>
        </w:rPr>
        <w:t xml:space="preserve">，当前价距离下轨尚有 </w:t>
      </w:r>
      <w:r>
        <w:rPr>
          <w:rFonts w:ascii="Microsoft YaHei" w:hAnsi="Microsoft YaHei"/>
          <w:b/>
          <w:color w:val="1A1A1A"/>
        </w:rPr>
        <w:t>11.21 元（+12.4%）</w:t>
      </w:r>
      <w:r>
        <w:rPr>
          <w:rFonts w:ascii="Microsoft YaHei" w:hAnsi="Microsoft YaHei"/>
        </w:rPr>
        <w:t xml:space="preserve"> 的空间，尚未触及超卖极端区域。</w:t>
      </w:r>
    </w:p>
    <w:p>
      <w:pPr>
        <w:pStyle w:val="ListBullet"/>
      </w:pPr>
      <w:r>
        <w:rPr>
          <w:rFonts w:ascii="Microsoft YaHei" w:hAnsi="Microsoft YaHei"/>
        </w:rPr>
        <w:t xml:space="preserve">盘中最低探至 </w:t>
      </w:r>
      <w:r>
        <w:rPr>
          <w:rFonts w:ascii="Microsoft YaHei" w:hAnsi="Microsoft YaHei"/>
          <w:b/>
          <w:color w:val="1A1A1A"/>
        </w:rPr>
        <w:t>99.77 元</w:t>
      </w:r>
      <w:r>
        <w:rPr>
          <w:rFonts w:ascii="Microsoft YaHei" w:hAnsi="Microsoft YaHei"/>
        </w:rPr>
        <w:t>，接近百元整数关，随后反弹至101.77元收盘，</w:t>
      </w:r>
      <w:r>
        <w:rPr>
          <w:rFonts w:ascii="Microsoft YaHei" w:hAnsi="Microsoft YaHei"/>
          <w:b/>
          <w:color w:val="1A1A1A"/>
        </w:rPr>
        <w:t>百元关口存在一定支撑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MA20（119.66元）</w:t>
      </w:r>
      <w:r>
        <w:rPr>
          <w:rFonts w:ascii="Microsoft YaHei" w:hAnsi="Microsoft YaHei"/>
        </w:rPr>
        <w:t>构成上方核心压力位，在无重大利好催化前，短期难以重返该位置。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盘中走势特征</w:t>
      </w:r>
    </w:p>
    <w:p>
      <w:r>
        <w:rPr>
          <w:rFonts w:ascii="Microsoft YaHei" w:hAnsi="Microsoft YaHei"/>
        </w:rPr>
        <w:t xml:space="preserve">股价从开盘102.0元上冲至 </w:t>
      </w:r>
      <w:r>
        <w:rPr>
          <w:rFonts w:ascii="Microsoft YaHei" w:hAnsi="Microsoft YaHei"/>
          <w:b/>
          <w:color w:val="1A1A1A"/>
        </w:rPr>
        <w:t>105.49元（+3.8%）</w:t>
      </w:r>
      <w:r>
        <w:rPr>
          <w:rFonts w:ascii="Microsoft YaHei" w:hAnsi="Microsoft YaHei"/>
        </w:rPr>
        <w:t>，随后回落至101.77元，形成</w:t>
      </w:r>
      <w:r>
        <w:rPr>
          <w:rFonts w:ascii="Microsoft YaHei" w:hAnsi="Microsoft YaHei"/>
          <w:b/>
          <w:color w:val="1A1A1A"/>
        </w:rPr>
        <w:t>冲高回落的上影线</w:t>
      </w:r>
      <w:r>
        <w:rPr>
          <w:rFonts w:ascii="Microsoft YaHei" w:hAnsi="Microsoft YaHei"/>
        </w:rPr>
        <w:t>。结合均价102.74元（高于当前价），说明午盘主动卖压增加，多头早盘攻势未能延续。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五、新闻资讯与事件驱动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重点资讯解读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阳光电源、天齐锂业8.05亿联手入股欣旺达动力</w:t>
            </w:r>
            <w:r>
              <w:rPr>
                <w:rFonts w:ascii="Microsoft YaHei" w:hAnsi="Microsoft YaHei"/>
                <w:sz w:val="18"/>
              </w:rPr>
              <w:t>（a_01/a_05）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中性偏正面</w:t>
            </w:r>
            <w:r>
              <w:rPr>
                <w:rFonts w:ascii="Microsoft YaHei" w:hAnsi="Microsoft YaHei"/>
                <w:sz w:val="18"/>
              </w:rPr>
              <w:t>。阳光电源与天齐锂业联手为欣旺达动力上市背书，体现公司资本运作能力及产业链整合布局。但短期内对业绩贡献有限。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发新品！又一家光储龙头发力AIDC</w:t>
            </w:r>
            <w:r>
              <w:rPr>
                <w:rFonts w:ascii="Microsoft YaHei" w:hAnsi="Microsoft YaHei"/>
                <w:sz w:val="18"/>
              </w:rPr>
              <w:t>（a_07）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正面</w:t>
            </w:r>
            <w:r>
              <w:rPr>
                <w:rFonts w:ascii="Microsoft YaHei" w:hAnsi="Microsoft YaHei"/>
                <w:sz w:val="18"/>
              </w:rPr>
              <w:t>。AI数据中心（AIDC）用电需求爆发，光储龙头切入该赛道，打开增量市场空间，是中长期估值提升的催化剂。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再现25GWh储能电芯大单</w:t>
            </w:r>
            <w:r>
              <w:rPr>
                <w:rFonts w:ascii="Microsoft YaHei" w:hAnsi="Microsoft YaHei"/>
                <w:sz w:val="18"/>
              </w:rPr>
              <w:t>（a_04）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正面</w:t>
            </w:r>
            <w:r>
              <w:rPr>
                <w:rFonts w:ascii="Microsoft YaHei" w:hAnsi="Microsoft YaHei"/>
                <w:sz w:val="18"/>
              </w:rPr>
              <w:t>。储能行业高景气延续，阳光电源作为全球逆变器+储能系统龙头将持续受益。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江苏印发国内首个省级固态变压器产业方案</w:t>
            </w:r>
            <w:r>
              <w:rPr>
                <w:rFonts w:ascii="Microsoft YaHei" w:hAnsi="Microsoft YaHei"/>
                <w:sz w:val="18"/>
              </w:rPr>
              <w:t>（a_10）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正面</w:t>
            </w:r>
            <w:r>
              <w:rPr>
                <w:rFonts w:ascii="Microsoft YaHei" w:hAnsi="Microsoft YaHei"/>
                <w:sz w:val="18"/>
              </w:rPr>
              <w:t>。政策利好电气设备行业，阳光电源在电力电子领域技术积淀深厚，有望受益于新技术路线推广。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阳光电源昨日跌3.55%，近3日主力净流入-8.22亿</w:t>
            </w:r>
            <w:r>
              <w:rPr>
                <w:rFonts w:ascii="Microsoft YaHei" w:hAnsi="Microsoft YaHei"/>
                <w:sz w:val="18"/>
              </w:rPr>
              <w:t>（a_08）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偏负</w:t>
            </w:r>
            <w:r>
              <w:rPr>
                <w:rFonts w:ascii="Microsoft YaHei" w:hAnsi="Microsoft YaHei"/>
                <w:sz w:val="18"/>
              </w:rPr>
              <w:t>。连续3日主力净流出合计超8亿，中期资金态度偏谨慎。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市场情绪面</w:t>
      </w:r>
    </w:p>
    <w:p>
      <w:pPr>
        <w:pStyle w:val="ListBullet"/>
      </w:pPr>
      <w:r>
        <w:rPr>
          <w:rFonts w:ascii="Microsoft YaHei" w:hAnsi="Microsoft YaHei"/>
        </w:rPr>
        <w:t>竞价阶段，市场焦点股中未出现阳光电源，说明该股非短线资金追逐的热点标的。</w:t>
      </w:r>
    </w:p>
    <w:p>
      <w:pPr>
        <w:pStyle w:val="ListBullet"/>
      </w:pPr>
      <w:r>
        <w:rPr>
          <w:rFonts w:ascii="Microsoft YaHei" w:hAnsi="Microsoft YaHei"/>
        </w:rPr>
        <w:t>创业板指拉升涨逾1%，锂电池等方向涨幅居前，阳光电源早盘一度跟涨至105.49元，但随后回吐涨幅。</w:t>
      </w:r>
    </w:p>
    <w:p>
      <w:pPr>
        <w:pStyle w:val="ListBullet"/>
      </w:pPr>
      <w:r>
        <w:rPr>
          <w:rFonts w:ascii="Microsoft YaHei" w:hAnsi="Microsoft YaHei"/>
        </w:rPr>
        <w:t xml:space="preserve">今日盘中有 </w:t>
      </w:r>
      <w:r>
        <w:rPr>
          <w:rFonts w:ascii="Microsoft YaHei" w:hAnsi="Microsoft YaHei"/>
          <w:b/>
          <w:color w:val="1A1A1A"/>
        </w:rPr>
        <w:t>2次大卖盘异动</w:t>
      </w:r>
      <w:r>
        <w:rPr>
          <w:rFonts w:ascii="Microsoft YaHei" w:hAnsi="Microsoft YaHei"/>
        </w:rPr>
        <w:t>（09:34/10:47），说明存在机构级别的减仓行为。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六、板块关联分析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253/319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跑输板块均值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57/235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在板块中靠前，相对强势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重型电气设备(A股)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15/43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排名中上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175/998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板块大跌，个股相对抗跌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充电桩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102/373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排名居中偏上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334/1209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排名靠前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 xml:space="preserve">：在所属的 </w:t>
      </w:r>
      <w:r>
        <w:rPr>
          <w:rFonts w:ascii="Microsoft YaHei" w:hAnsi="Microsoft YaHei"/>
          <w:b/>
          <w:color w:val="1A1A1A"/>
        </w:rPr>
        <w:t>6个主要板块</w:t>
      </w:r>
      <w:r>
        <w:rPr>
          <w:rFonts w:ascii="Microsoft YaHei" w:hAnsi="Microsoft YaHei"/>
        </w:rPr>
        <w:t>中，阳光电源在电气设备（57/235）、重型电气设备（15/43）、工业（334/1209）等多个板块内均排名</w:t>
      </w:r>
      <w:r>
        <w:rPr>
          <w:rFonts w:ascii="Microsoft YaHei" w:hAnsi="Microsoft YaHei"/>
          <w:b/>
          <w:color w:val="1A1A1A"/>
        </w:rPr>
        <w:t>靠前</w:t>
      </w:r>
      <w:r>
        <w:rPr>
          <w:rFonts w:ascii="Microsoft YaHei" w:hAnsi="Microsoft YaHei"/>
        </w:rPr>
        <w:t>，说明虽然板块整体疲弱，但该股表现出</w:t>
      </w:r>
      <w:r>
        <w:rPr>
          <w:rFonts w:ascii="Microsoft YaHei" w:hAnsi="Microsoft YaHei"/>
          <w:b/>
          <w:color w:val="1A1A1A"/>
        </w:rPr>
        <w:t>明显的相对强度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破位空头排列，偏离MA20达14.9%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主力连续3日净流出超8亿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相对强度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板块普跌中逆势微涨，抗跌性强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入股欣旺达+发力AIDC+储能大单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23倍，历史中等偏低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中性偏正面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午间研判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阳光电源今日呈现"</w:t>
      </w:r>
      <w:r>
        <w:rPr>
          <w:rFonts w:ascii="Microsoft YaHei" w:hAnsi="Microsoft YaHei"/>
          <w:b/>
          <w:color w:val="1A1A1A"/>
        </w:rPr>
        <w:t>指数弱反弹、个股分化、主力减仓</w:t>
      </w:r>
      <w:r>
        <w:rPr>
          <w:rFonts w:ascii="Microsoft YaHei" w:hAnsi="Microsoft YaHei"/>
        </w:rPr>
        <w:t>"的典型格局。技术面上股价已大幅偏离短期均线，空头趋势明确，</w:t>
      </w:r>
      <w:r>
        <w:rPr>
          <w:rFonts w:ascii="Microsoft YaHei" w:hAnsi="Microsoft YaHei"/>
          <w:b/>
          <w:color w:val="1A1A1A"/>
        </w:rPr>
        <w:t>百元关口（99.77-101.77）</w:t>
      </w:r>
      <w:r>
        <w:rPr>
          <w:rFonts w:ascii="Microsoft YaHei" w:hAnsi="Microsoft YaHei"/>
        </w:rPr>
        <w:t>是短期重要支撑区间。资金面上，主力连续3日净流出超8亿，大单抛压持续存在，但今日盘中抗跌表现说明下方有一定承接意愿。</w:t>
      </w:r>
    </w:p>
    <w:p>
      <w:r>
        <w:rPr>
          <w:rFonts w:ascii="Microsoft YaHei" w:hAnsi="Microsoft YaHei"/>
          <w:b/>
          <w:color w:val="1A1A1A"/>
        </w:rPr>
        <w:t>短期展望</w:t>
      </w:r>
      <w:r>
        <w:rPr>
          <w:rFonts w:ascii="Microsoft YaHei" w:hAnsi="Microsoft YaHei"/>
        </w:rPr>
        <w:t xml:space="preserve">：预计午后将继续围绕百元关口震荡。如果创业板反弹延续，该股有望在板块带动下向 </w:t>
      </w:r>
      <w:r>
        <w:rPr>
          <w:rFonts w:ascii="Microsoft YaHei" w:hAnsi="Microsoft YaHei"/>
          <w:b/>
          <w:color w:val="1A1A1A"/>
        </w:rPr>
        <w:t>105元（早盘高点）</w:t>
      </w:r>
      <w:r>
        <w:rPr>
          <w:rFonts w:ascii="Microsoft YaHei" w:hAnsi="Microsoft YaHei"/>
        </w:rPr>
        <w:t xml:space="preserve"> 附近修复；若市场情绪再度转弱，需警惕回踩 </w:t>
      </w:r>
      <w:r>
        <w:rPr>
          <w:rFonts w:ascii="Microsoft YaHei" w:hAnsi="Microsoft YaHei"/>
          <w:b/>
          <w:color w:val="1A1A1A"/>
        </w:rPr>
        <w:t>布林带下轨（90.56元）</w:t>
      </w:r>
      <w:r>
        <w:rPr>
          <w:rFonts w:ascii="Microsoft YaHei" w:hAnsi="Microsoft YaHei"/>
        </w:rPr>
        <w:t xml:space="preserve"> 的可能。</w:t>
      </w:r>
    </w:p>
    <w:p>
      <w:r>
        <w:rPr>
          <w:rFonts w:ascii="Microsoft YaHei" w:hAnsi="Microsoft YaHei"/>
          <w:b/>
          <w:color w:val="1A1A1A"/>
        </w:rPr>
        <w:t>中期逻辑</w:t>
      </w:r>
      <w:r>
        <w:rPr>
          <w:rFonts w:ascii="Microsoft YaHei" w:hAnsi="Microsoft YaHei"/>
        </w:rPr>
        <w:t xml:space="preserve">：入股欣旺达动力、发力AIDC赛道、储能行业持续高景气，构成公司中长期成长的三大看点，当前 </w:t>
      </w:r>
      <w:r>
        <w:rPr>
          <w:rFonts w:ascii="Microsoft YaHei" w:hAnsi="Microsoft YaHei"/>
          <w:b/>
          <w:color w:val="1A1A1A"/>
        </w:rPr>
        <w:t>23倍市盈率</w:t>
      </w:r>
      <w:r>
        <w:rPr>
          <w:rFonts w:ascii="Microsoft YaHei" w:hAnsi="Microsoft YaHei"/>
        </w:rPr>
        <w:t xml:space="preserve"> 在基本面上具备支撑。但短期技术面和资金面的压力需要时间消化。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：以上分析基于公开数据和资讯，不构成投资建议。股市有风险，投资需谨慎。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阳光电源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