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首旅酒店（600258.SH）午间分析报告</w:t>
      </w:r>
    </w:p>
    <w:p>
      <w:r>
        <w:rPr>
          <w:rFonts w:ascii="Microsoft YaHei" w:hAnsi="Microsoft YaHei"/>
          <w:b/>
          <w:color w:val="1A1A1A"/>
        </w:rPr>
        <w:t>数据截止：2026年7月29日 11:30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今日全市场交投活跃，两市成交额达 </w:t>
      </w:r>
      <w:r>
        <w:rPr>
          <w:rFonts w:ascii="Microsoft YaHei" w:hAnsi="Microsoft YaHei"/>
          <w:b/>
          <w:color w:val="1A1A1A"/>
        </w:rPr>
        <w:t>1.46万亿（+1549亿）</w:t>
      </w:r>
      <w:r>
        <w:rPr>
          <w:rFonts w:ascii="Microsoft YaHei" w:hAnsi="Microsoft YaHei"/>
        </w:rPr>
        <w:t xml:space="preserve">，市场热度 </w:t>
      </w:r>
      <w:r>
        <w:rPr>
          <w:rFonts w:ascii="Microsoft YaHei" w:hAnsi="Microsoft YaHei"/>
          <w:b/>
          <w:color w:val="1A1A1A"/>
        </w:rPr>
        <w:t>56（高）</w:t>
      </w:r>
      <w:r>
        <w:rPr>
          <w:rFonts w:ascii="Microsoft YaHei" w:hAnsi="Microsoft YaHei"/>
        </w:rPr>
        <w:t xml:space="preserve">，上涨家数 </w:t>
      </w:r>
      <w:r>
        <w:rPr>
          <w:rFonts w:ascii="Microsoft YaHei" w:hAnsi="Microsoft YaHei"/>
          <w:b/>
          <w:color w:val="1A1A1A"/>
        </w:rPr>
        <w:t>3407家</w:t>
      </w:r>
      <w:r>
        <w:rPr>
          <w:rFonts w:ascii="Microsoft YaHei" w:hAnsi="Microsoft YaHei"/>
        </w:rPr>
        <w:t xml:space="preserve"> vs 下跌 </w:t>
      </w:r>
      <w:r>
        <w:rPr>
          <w:rFonts w:ascii="Microsoft YaHei" w:hAnsi="Microsoft YaHei"/>
          <w:b/>
          <w:color w:val="1A1A1A"/>
        </w:rPr>
        <w:t>2025家</w:t>
      </w:r>
      <w:r>
        <w:rPr>
          <w:rFonts w:ascii="Microsoft YaHei" w:hAnsi="Microsoft YaHei"/>
        </w:rPr>
        <w:t xml:space="preserve">，整体赚钱效应良好。涨幅主要集中在 </w:t>
      </w:r>
      <w:r>
        <w:rPr>
          <w:rFonts w:ascii="Microsoft YaHei" w:hAnsi="Microsoft YaHei"/>
          <w:b/>
          <w:color w:val="1A1A1A"/>
        </w:rPr>
        <w:t>1%~2%</w:t>
      </w:r>
      <w:r>
        <w:rPr>
          <w:rFonts w:ascii="Microsoft YaHei" w:hAnsi="Microsoft YaHei"/>
        </w:rPr>
        <w:t xml:space="preserve"> 区间，市场人气较好。涨停梯队方面，一板50只（晋级率7%），三板3只（晋级率33%），市场情绪偏暖但高低切换明显。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收盘价（午间）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11.92元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+2.58%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开盘/最高/最低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11.64 / 12.08 / 11.55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4.56%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成交量（手）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260,980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成交额（万元）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31,034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2.34%</w:t>
            </w:r>
            <w:r>
              <w:rPr>
                <w:rFonts w:ascii="Microsoft YaHei" w:hAnsi="Microsoft YaHei"/>
                <w:sz w:val="18"/>
              </w:rPr>
              <w:t>（较上日全日2.09%放量约12%）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1.18</w:t>
            </w:r>
            <w:r>
              <w:rPr>
                <w:rFonts w:ascii="Microsoft YaHei" w:hAnsi="Microsoft YaHei"/>
                <w:sz w:val="18"/>
              </w:rPr>
              <w:t>（温和放量）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均价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11.89元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19.67倍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1.13倍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133.1亿元</w:t>
            </w:r>
          </w:p>
        </w:tc>
      </w:tr>
    </w:tbl>
    <w:p/>
    <w:p>
      <w:r>
        <w:rPr>
          <w:rFonts w:ascii="Microsoft YaHei" w:hAnsi="Microsoft YaHei"/>
        </w:rPr>
        <w:t xml:space="preserve">首旅酒店今日高开于 </w:t>
      </w:r>
      <w:r>
        <w:rPr>
          <w:rFonts w:ascii="Microsoft YaHei" w:hAnsi="Microsoft YaHei"/>
          <w:b/>
          <w:color w:val="1A1A1A"/>
        </w:rPr>
        <w:t>11.64元</w:t>
      </w:r>
      <w:r>
        <w:rPr>
          <w:rFonts w:ascii="Microsoft YaHei" w:hAnsi="Microsoft YaHei"/>
        </w:rPr>
        <w:t xml:space="preserve">，早盘快速冲高至 </w:t>
      </w:r>
      <w:r>
        <w:rPr>
          <w:rFonts w:ascii="Microsoft YaHei" w:hAnsi="Microsoft YaHei"/>
          <w:b/>
          <w:color w:val="1A1A1A"/>
        </w:rPr>
        <w:t>12.08元</w:t>
      </w:r>
      <w:r>
        <w:rPr>
          <w:rFonts w:ascii="Microsoft YaHei" w:hAnsi="Microsoft YaHei"/>
        </w:rPr>
        <w:t xml:space="preserve">（触发"火箭发射"信号），随后小幅回落整理，午间收于 </w:t>
      </w:r>
      <w:r>
        <w:rPr>
          <w:rFonts w:ascii="Microsoft YaHei" w:hAnsi="Microsoft YaHei"/>
          <w:b/>
          <w:color w:val="1A1A1A"/>
        </w:rPr>
        <w:t>11.92元</w:t>
      </w:r>
      <w:r>
        <w:rPr>
          <w:rFonts w:ascii="Microsoft YaHei" w:hAnsi="Microsoft YaHei"/>
        </w:rPr>
        <w:t xml:space="preserve">，涨幅 </w:t>
      </w:r>
      <w:r>
        <w:rPr>
          <w:rFonts w:ascii="Microsoft YaHei" w:hAnsi="Microsoft YaHei"/>
          <w:b/>
          <w:color w:val="1A1A1A"/>
        </w:rPr>
        <w:t>+2.58%</w:t>
      </w:r>
      <w:r>
        <w:rPr>
          <w:rFonts w:ascii="Microsoft YaHei" w:hAnsi="Microsoft YaHei"/>
        </w:rPr>
        <w:t xml:space="preserve">。振幅达 </w:t>
      </w:r>
      <w:r>
        <w:rPr>
          <w:rFonts w:ascii="Microsoft YaHei" w:hAnsi="Microsoft YaHei"/>
          <w:b/>
          <w:color w:val="1A1A1A"/>
        </w:rPr>
        <w:t>4.56%</w:t>
      </w:r>
      <w:r>
        <w:rPr>
          <w:rFonts w:ascii="Microsoft YaHei" w:hAnsi="Microsoft YaHei"/>
        </w:rPr>
        <w:t xml:space="preserve">，量能较上日放大，呈现 </w:t>
      </w:r>
      <w:r>
        <w:rPr>
          <w:rFonts w:ascii="Microsoft YaHei" w:hAnsi="Microsoft YaHei"/>
          <w:b/>
          <w:color w:val="1A1A1A"/>
        </w:rPr>
        <w:t>价涨量增</w:t>
      </w:r>
      <w:r>
        <w:rPr>
          <w:rFonts w:ascii="Microsoft YaHei" w:hAnsi="Microsoft YaHei"/>
        </w:rPr>
        <w:t xml:space="preserve"> 的健康走势。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今日盘中资金流向（逐分钟统计）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2067.89万元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资金流入/流出分钟数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流入 60 分钟 / 流出 53 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718.0万元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146.4万元</w:t>
            </w:r>
          </w:p>
        </w:tc>
      </w:tr>
    </w:tbl>
    <w:p/>
    <w:p>
      <w:r>
        <w:rPr>
          <w:rFonts w:ascii="Microsoft YaHei" w:hAnsi="Microsoft YaHei"/>
        </w:rPr>
        <w:t xml:space="preserve">资金面呈现 </w:t>
      </w:r>
      <w:r>
        <w:rPr>
          <w:rFonts w:ascii="Microsoft YaHei" w:hAnsi="Microsoft YaHei"/>
          <w:b/>
          <w:color w:val="1A1A1A"/>
        </w:rPr>
        <w:t>强势净流入</w:t>
      </w:r>
      <w:r>
        <w:rPr>
          <w:rFonts w:ascii="Microsoft YaHei" w:hAnsi="Microsoft YaHei"/>
        </w:rPr>
        <w:t xml:space="preserve"> 格局，流入分钟数（60）显著多于流出分钟数（53），且最大单分钟流入量（718万）远高于最大单分钟流出量（146.4万），表明 </w:t>
      </w:r>
      <w:r>
        <w:rPr>
          <w:rFonts w:ascii="Microsoft YaHei" w:hAnsi="Microsoft YaHei"/>
          <w:b/>
          <w:color w:val="1A1A1A"/>
        </w:rPr>
        <w:t>主动性买盘占据主导地位</w:t>
      </w:r>
      <w:r>
        <w:rPr>
          <w:rFonts w:ascii="Microsoft YaHei" w:hAnsi="Microsoft YaHei"/>
        </w:rPr>
        <w:t>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方向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+17,563,112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净买入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-1,479,360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净卖出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+4,595,147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净买入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+20,678,899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</w:t>
            </w:r>
          </w:p>
        </w:tc>
      </w:tr>
    </w:tbl>
    <w:p/>
    <w:p>
      <w:r>
        <w:rPr>
          <w:rFonts w:ascii="Microsoft YaHei" w:hAnsi="Microsoft YaHei"/>
        </w:rPr>
        <w:t xml:space="preserve">上一个交易日（7月28日）大单净流入 </w:t>
      </w:r>
      <w:r>
        <w:rPr>
          <w:rFonts w:ascii="Microsoft YaHei" w:hAnsi="Microsoft YaHei"/>
          <w:b/>
          <w:color w:val="1A1A1A"/>
        </w:rPr>
        <w:t>1756万元</w:t>
      </w:r>
      <w:r>
        <w:rPr>
          <w:rFonts w:ascii="Microsoft YaHei" w:hAnsi="Microsoft YaHei"/>
        </w:rPr>
        <w:t xml:space="preserve">，今日午间继续净流入 </w:t>
      </w:r>
      <w:r>
        <w:rPr>
          <w:rFonts w:ascii="Microsoft YaHei" w:hAnsi="Microsoft YaHei"/>
          <w:b/>
          <w:color w:val="1A1A1A"/>
        </w:rPr>
        <w:t>2068万元</w:t>
      </w:r>
      <w:r>
        <w:rPr>
          <w:rFonts w:ascii="Microsoft YaHei" w:hAnsi="Microsoft YaHei"/>
        </w:rPr>
        <w:t>，</w:t>
      </w:r>
      <w:r>
        <w:rPr>
          <w:rFonts w:ascii="Microsoft YaHei" w:hAnsi="Microsoft YaHei"/>
          <w:b/>
          <w:color w:val="1A1A1A"/>
        </w:rPr>
        <w:t>大资金连续两日积极做多</w:t>
      </w:r>
      <w:r>
        <w:rPr>
          <w:rFonts w:ascii="Microsoft YaHei" w:hAnsi="Microsoft YaHei"/>
        </w:rPr>
        <w:t xml:space="preserve">。中单小幅流出，小单净流入，显示出 </w:t>
      </w:r>
      <w:r>
        <w:rPr>
          <w:rFonts w:ascii="Microsoft YaHei" w:hAnsi="Microsoft YaHei"/>
          <w:b/>
          <w:color w:val="1A1A1A"/>
        </w:rPr>
        <w:t>主力资金主动吸筹、散户跟风进场</w:t>
      </w:r>
      <w:r>
        <w:rPr>
          <w:rFonts w:ascii="Microsoft YaHei" w:hAnsi="Microsoft YaHei"/>
        </w:rPr>
        <w:t xml:space="preserve"> 的特征。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变动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2.46亿元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较前日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+2.59%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0.04亿元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较前日 +15.60%</w:t>
            </w:r>
          </w:p>
        </w:tc>
      </w:tr>
    </w:tbl>
    <w:p/>
    <w:p>
      <w:r>
        <w:rPr>
          <w:rFonts w:ascii="Microsoft YaHei" w:hAnsi="Microsoft YaHei"/>
        </w:rPr>
        <w:t xml:space="preserve">融资余额占流通市值比例约 </w:t>
      </w:r>
      <w:r>
        <w:rPr>
          <w:rFonts w:ascii="Microsoft YaHei" w:hAnsi="Microsoft YaHei"/>
          <w:b/>
          <w:color w:val="1A1A1A"/>
        </w:rPr>
        <w:t>1.81%</w:t>
      </w:r>
      <w:r>
        <w:rPr>
          <w:rFonts w:ascii="Microsoft YaHei" w:hAnsi="Microsoft YaHei"/>
        </w:rPr>
        <w:t xml:space="preserve">，超过近一年 </w:t>
      </w:r>
      <w:r>
        <w:rPr>
          <w:rFonts w:ascii="Microsoft YaHei" w:hAnsi="Microsoft YaHei"/>
          <w:b/>
          <w:color w:val="1A1A1A"/>
        </w:rPr>
        <w:t>60%分位</w:t>
      </w:r>
      <w:r>
        <w:rPr>
          <w:rFonts w:ascii="Microsoft YaHei" w:hAnsi="Microsoft YaHei"/>
        </w:rPr>
        <w:t xml:space="preserve"> 水平，融资净买入额 </w:t>
      </w:r>
      <w:r>
        <w:rPr>
          <w:rFonts w:ascii="Microsoft YaHei" w:hAnsi="Microsoft YaHei"/>
          <w:b/>
          <w:color w:val="1A1A1A"/>
        </w:rPr>
        <w:t>621.9万元</w:t>
      </w:r>
      <w:r>
        <w:rPr>
          <w:rFonts w:ascii="Microsoft YaHei" w:hAnsi="Microsoft YaHei"/>
        </w:rPr>
        <w:t>。融资盘持续加码，市场看多情绪升温。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11.92元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约 11.90元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贴近平价（+0.2%）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约 11.65元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+2.3%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 / 布林中轨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约 11.52元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+3.5%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12.20元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下方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-2.3%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10.84元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pPr>
        <w:pStyle w:val="ListBullet"/>
      </w:pPr>
      <w:r>
        <w:rPr>
          <w:rFonts w:ascii="Microsoft YaHei" w:hAnsi="Microsoft YaHei"/>
          <w:b/>
          <w:color w:val="1A1A1A"/>
        </w:rPr>
        <w:t>均线系统呈多头排列</w:t>
      </w:r>
      <w:r>
        <w:rPr>
          <w:rFonts w:ascii="Microsoft YaHei" w:hAnsi="Microsoft YaHei"/>
        </w:rPr>
        <w:t xml:space="preserve">：当前价站上 </w:t>
      </w:r>
      <w:r>
        <w:rPr>
          <w:rFonts w:ascii="Microsoft YaHei" w:hAnsi="Microsoft YaHei"/>
          <w:b/>
          <w:color w:val="1A1A1A"/>
        </w:rPr>
        <w:t>MA5、MA10、MA20</w:t>
      </w:r>
      <w:r>
        <w:rPr>
          <w:rFonts w:ascii="Microsoft YaHei" w:hAnsi="Microsoft YaHei"/>
        </w:rPr>
        <w:t>，短线趋势向好</w:t>
      </w:r>
    </w:p>
    <w:p>
      <w:pPr>
        <w:pStyle w:val="ListBullet"/>
      </w:pPr>
      <w:r>
        <w:rPr>
          <w:rFonts w:ascii="Microsoft YaHei" w:hAnsi="Microsoft YaHei"/>
        </w:rPr>
        <w:t xml:space="preserve">MA5（11.90元）提供 </w:t>
      </w:r>
      <w:r>
        <w:rPr>
          <w:rFonts w:ascii="Microsoft YaHei" w:hAnsi="Microsoft YaHei"/>
          <w:b/>
          <w:color w:val="1A1A1A"/>
        </w:rPr>
        <w:t>即时支撑</w:t>
      </w:r>
      <w:r>
        <w:rPr>
          <w:rFonts w:ascii="Microsoft YaHei" w:hAnsi="Microsoft YaHei"/>
        </w:rPr>
        <w:t>，午间收盘价11.92元恰好站稳其上</w:t>
      </w:r>
    </w:p>
    <w:p>
      <w:pPr>
        <w:pStyle w:val="ListBullet"/>
      </w:pPr>
      <w:r>
        <w:rPr>
          <w:rFonts w:ascii="Microsoft YaHei" w:hAnsi="Microsoft YaHei"/>
        </w:rPr>
        <w:t xml:space="preserve">距布林带上轨12.20元尚有 </w:t>
      </w:r>
      <w:r>
        <w:rPr>
          <w:rFonts w:ascii="Microsoft YaHei" w:hAnsi="Microsoft YaHei"/>
          <w:b/>
          <w:color w:val="1A1A1A"/>
        </w:rPr>
        <w:t>2.3%空间</w:t>
      </w:r>
      <w:r>
        <w:rPr>
          <w:rFonts w:ascii="Microsoft YaHei" w:hAnsi="Microsoft YaHei"/>
        </w:rPr>
        <w:t>，短期仍有上攻潜力</w:t>
      </w:r>
    </w:p>
    <w:p>
      <w:pPr>
        <w:pStyle w:val="ListBullet"/>
      </w:pPr>
      <w:r>
        <w:rPr>
          <w:rFonts w:ascii="Microsoft YaHei" w:hAnsi="Microsoft YaHei"/>
        </w:rPr>
        <w:t xml:space="preserve">若午后放量突破 </w:t>
      </w:r>
      <w:r>
        <w:rPr>
          <w:rFonts w:ascii="Microsoft YaHei" w:hAnsi="Microsoft YaHei"/>
          <w:b/>
          <w:color w:val="1A1A1A"/>
        </w:rPr>
        <w:t>12.08元（今日高点）</w:t>
      </w:r>
      <w:r>
        <w:rPr>
          <w:rFonts w:ascii="Microsoft YaHei" w:hAnsi="Microsoft YaHei"/>
        </w:rPr>
        <w:t>，则有望进一步向布林带上轨12.20元发起挑战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融资动态（7月28日）</w:t>
      </w:r>
    </w:p>
    <w:p>
      <w:r>
        <w:rPr>
          <w:rFonts w:ascii="Microsoft YaHei" w:hAnsi="Microsoft YaHei"/>
        </w:rPr>
        <w:t xml:space="preserve">&gt; 首旅酒店获融资买入 </w:t>
      </w:r>
      <w:r>
        <w:rPr>
          <w:rFonts w:ascii="Microsoft YaHei" w:hAnsi="Microsoft YaHei"/>
          <w:b/>
          <w:color w:val="1A1A1A"/>
        </w:rPr>
        <w:t>3049.83万元</w:t>
      </w:r>
      <w:r>
        <w:rPr>
          <w:rFonts w:ascii="Microsoft YaHei" w:hAnsi="Microsoft YaHei"/>
        </w:rPr>
        <w:t xml:space="preserve">，融资余额 </w:t>
      </w:r>
      <w:r>
        <w:rPr>
          <w:rFonts w:ascii="Microsoft YaHei" w:hAnsi="Microsoft YaHei"/>
          <w:b/>
          <w:color w:val="1A1A1A"/>
        </w:rPr>
        <w:t>2.46亿元</w:t>
      </w:r>
      <w:r>
        <w:rPr>
          <w:rFonts w:ascii="Microsoft YaHei" w:hAnsi="Microsoft YaHei"/>
        </w:rPr>
        <w:t xml:space="preserve">，融资净买入额 </w:t>
      </w:r>
      <w:r>
        <w:rPr>
          <w:rFonts w:ascii="Microsoft YaHei" w:hAnsi="Microsoft YaHei"/>
          <w:b/>
          <w:color w:val="1A1A1A"/>
        </w:rPr>
        <w:t>621.9万元</w:t>
      </w:r>
      <w:r>
        <w:rPr>
          <w:rFonts w:ascii="Microsoft YaHei" w:hAnsi="Microsoft YaHei"/>
        </w:rPr>
        <w:t xml:space="preserve">，融资余额占流通市值比例 </w:t>
      </w:r>
      <w:r>
        <w:rPr>
          <w:rFonts w:ascii="Microsoft YaHei" w:hAnsi="Microsoft YaHei"/>
          <w:b/>
          <w:color w:val="1A1A1A"/>
        </w:rPr>
        <w:t>1.81%</w:t>
      </w:r>
      <w:r>
        <w:rPr>
          <w:rFonts w:ascii="Microsoft YaHei" w:hAnsi="Microsoft YaHei"/>
        </w:rPr>
        <w:t>，超过近一年60%分位水平。</w:t>
      </w:r>
    </w:p>
    <w:p>
      <w:r>
        <w:rPr>
          <w:rFonts w:ascii="Microsoft YaHei" w:hAnsi="Microsoft YaHei"/>
          <w:b/>
          <w:color w:val="1A1A1A"/>
        </w:rPr>
        <w:t>解读</w:t>
      </w:r>
      <w:r>
        <w:rPr>
          <w:rFonts w:ascii="Microsoft YaHei" w:hAnsi="Microsoft YaHei"/>
        </w:rPr>
        <w:t>：融资资金持续净买入，反映杠杆资金对该股中期走势的认可。占流通市值比例超过近一年中位水平，显示资金关注度正在提升。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盘中异动监测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09:25:03</w:t>
      </w:r>
      <w:r>
        <w:rPr>
          <w:rFonts w:ascii="Microsoft YaHei" w:hAnsi="Microsoft YaHei"/>
        </w:rPr>
        <w:t xml:space="preserve"> — 60日大幅上涨信号触发，报价 </w:t>
      </w:r>
      <w:r>
        <w:rPr>
          <w:rFonts w:ascii="Microsoft YaHei" w:hAnsi="Microsoft YaHei"/>
          <w:b/>
          <w:color w:val="1A1A1A"/>
        </w:rPr>
        <w:t>12.18元（+0.16%）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09:30:42</w:t>
      </w:r>
      <w:r>
        <w:rPr>
          <w:rFonts w:ascii="Microsoft YaHei" w:hAnsi="Microsoft YaHei"/>
        </w:rPr>
        <w:t xml:space="preserve"> — 火箭发射信号触发，报价 </w:t>
      </w:r>
      <w:r>
        <w:rPr>
          <w:rFonts w:ascii="Microsoft YaHei" w:hAnsi="Microsoft YaHei"/>
          <w:b/>
          <w:color w:val="1A1A1A"/>
        </w:rPr>
        <w:t>12.44元（+2.30%）</w:t>
      </w:r>
      <w:r>
        <w:rPr>
          <w:rFonts w:ascii="Microsoft YaHei" w:hAnsi="Microsoft YaHei"/>
        </w:rPr>
        <w:t xml:space="preserve">，随后最高触及 </w:t>
      </w:r>
      <w:r>
        <w:rPr>
          <w:rFonts w:ascii="Microsoft YaHei" w:hAnsi="Microsoft YaHei"/>
          <w:b/>
          <w:color w:val="1A1A1A"/>
        </w:rPr>
        <w:t>12.08元</w:t>
      </w:r>
    </w:p>
    <w:p>
      <w:r>
        <w:rPr>
          <w:rFonts w:ascii="Microsoft YaHei" w:hAnsi="Microsoft YaHei"/>
        </w:rPr>
        <w:t xml:space="preserve">早盘高开后快速拉升，主力资金 </w:t>
      </w:r>
      <w:r>
        <w:rPr>
          <w:rFonts w:ascii="Microsoft YaHei" w:hAnsi="Microsoft YaHei"/>
          <w:b/>
          <w:color w:val="1A1A1A"/>
        </w:rPr>
        <w:t>主动做多意图明确</w:t>
      </w:r>
      <w:r>
        <w:rPr>
          <w:rFonts w:ascii="Microsoft YaHei" w:hAnsi="Microsoft YaHei"/>
        </w:rPr>
        <w:t>，短期动能充沛。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r>
        <w:rPr>
          <w:rFonts w:ascii="Microsoft YaHei" w:hAnsi="Microsoft YaHei"/>
        </w:rPr>
        <w:t>首旅酒店在多个相关板块中表现突出：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板块涨幅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特点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酒店、餐馆与休闲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-1.28%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第3/38位（领涨）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板块内涨幅第一梯队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酒店、度假村与豪华游轮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-1.12%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第3/28位（领涨）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与中国中免、锦江酒店并列领涨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消费者服务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-1.46%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第4/52位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跑赢板块内大部分个股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旅游概念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-1.47%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第15/150位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逆势走强</w:t>
            </w:r>
          </w:p>
        </w:tc>
      </w:tr>
    </w:tbl>
    <w:p/>
    <w:p>
      <w:r>
        <w:rPr>
          <w:rFonts w:ascii="Microsoft YaHei" w:hAnsi="Microsoft YaHei"/>
        </w:rPr>
        <w:t xml:space="preserve">行业板块整体回调，但首旅酒店 </w:t>
      </w:r>
      <w:r>
        <w:rPr>
          <w:rFonts w:ascii="Microsoft YaHei" w:hAnsi="Microsoft YaHei"/>
          <w:b/>
          <w:color w:val="1A1A1A"/>
        </w:rPr>
        <w:t>逆势领涨</w:t>
      </w:r>
      <w:r>
        <w:rPr>
          <w:rFonts w:ascii="Microsoft YaHei" w:hAnsi="Microsoft YaHei"/>
        </w:rPr>
        <w:t xml:space="preserve">，与 </w:t>
      </w:r>
      <w:r>
        <w:rPr>
          <w:rFonts w:ascii="Microsoft YaHei" w:hAnsi="Microsoft YaHei"/>
          <w:b/>
          <w:color w:val="1A1A1A"/>
        </w:rPr>
        <w:t>锦江酒店（+3.15%）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中国中免（+3.35%）</w:t>
      </w:r>
      <w:r>
        <w:rPr>
          <w:rFonts w:ascii="Microsoft YaHei" w:hAnsi="Microsoft YaHei"/>
        </w:rPr>
        <w:t xml:space="preserve"> 共同构成消费服务板块的领涨三剑客，显示出 </w:t>
      </w:r>
      <w:r>
        <w:rPr>
          <w:rFonts w:ascii="Microsoft YaHei" w:hAnsi="Microsoft YaHei"/>
          <w:b/>
          <w:color w:val="1A1A1A"/>
        </w:rPr>
        <w:t>行业龙头集中效应</w:t>
      </w:r>
      <w:r>
        <w:rPr>
          <w:rFonts w:ascii="Microsoft YaHei" w:hAnsi="Microsoft YaHei"/>
        </w:rPr>
        <w:t xml:space="preserve"> 和市场对酒店龙头的 </w:t>
      </w:r>
      <w:r>
        <w:rPr>
          <w:rFonts w:ascii="Microsoft YaHei" w:hAnsi="Microsoft YaHei"/>
          <w:b/>
          <w:color w:val="1A1A1A"/>
        </w:rPr>
        <w:t>防御性偏好</w:t>
      </w:r>
      <w:r>
        <w:rPr>
          <w:rFonts w:ascii="Microsoft YaHei" w:hAnsi="Microsoft YaHei"/>
        </w:rPr>
        <w:t>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r>
        <w:rPr>
          <w:rFonts w:ascii="Microsoft YaHei" w:hAnsi="Microsoft YaHei"/>
          <w:b/>
          <w:color w:val="1A1A1A"/>
        </w:rPr>
        <w:t>主力观点：偏多</w:t>
      </w:r>
    </w:p>
    <w:p>
      <w:r>
        <w:rPr>
          <w:rFonts w:ascii="Microsoft YaHei" w:hAnsi="Microsoft YaHei"/>
        </w:rPr>
        <w:t xml:space="preserve">首旅酒店今日呈现 </w:t>
      </w:r>
      <w:r>
        <w:rPr>
          <w:rFonts w:ascii="Microsoft YaHei" w:hAnsi="Microsoft YaHei"/>
          <w:b/>
          <w:color w:val="1A1A1A"/>
        </w:rPr>
        <w:t>量价齐升、资金共振</w:t>
      </w:r>
      <w:r>
        <w:rPr>
          <w:rFonts w:ascii="Microsoft YaHei" w:hAnsi="Microsoft YaHei"/>
        </w:rPr>
        <w:t xml:space="preserve"> 的强势格局，核心看点如下：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技术面突破</w:t>
      </w:r>
      <w:r>
        <w:rPr>
          <w:rFonts w:ascii="Microsoft YaHei" w:hAnsi="Microsoft YaHei"/>
        </w:rPr>
        <w:t>：价格站稳MA5/MA10/MA20多头排列，距布林带上轨尚有空间，短期趋势偏多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资金面强势</w:t>
      </w:r>
      <w:r>
        <w:rPr>
          <w:rFonts w:ascii="Microsoft YaHei" w:hAnsi="Microsoft YaHei"/>
        </w:rPr>
        <w:t xml:space="preserve">：连续两日大单净流入，今日盘中净流入 </w:t>
      </w:r>
      <w:r>
        <w:rPr>
          <w:rFonts w:ascii="Microsoft YaHei" w:hAnsi="Microsoft YaHei"/>
          <w:b/>
          <w:color w:val="1A1A1A"/>
        </w:rPr>
        <w:t>2068万元</w:t>
      </w:r>
      <w:r>
        <w:rPr>
          <w:rFonts w:ascii="Microsoft YaHei" w:hAnsi="Microsoft YaHei"/>
        </w:rPr>
        <w:t>，主动性买盘占优，主力吸筹迹象明显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融资盘加码</w:t>
      </w:r>
      <w:r>
        <w:rPr>
          <w:rFonts w:ascii="Microsoft YaHei" w:hAnsi="Microsoft YaHei"/>
        </w:rPr>
        <w:t>：融资余额创近一年较高分位水平，杠杆资金看好中期走势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板块内领涨</w:t>
      </w:r>
      <w:r>
        <w:rPr>
          <w:rFonts w:ascii="Microsoft YaHei" w:hAnsi="Microsoft YaHei"/>
        </w:rPr>
        <w:t>：在酒店板块整体回调背景下逆势走强，龙头溢价效应突出</w:t>
      </w:r>
    </w:p>
    <w:p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：当前价已接近布林带上轨（12.20元），午后若冲高后量能不足，存在技术性回调压力。同时，板块整体仍处于调整态势，需关注板块轮动节奏。</w:t>
      </w:r>
    </w:p>
    <w:p>
      <w:r>
        <w:rPr>
          <w:rFonts w:ascii="Microsoft YaHei" w:hAnsi="Microsoft YaHei"/>
          <w:b/>
          <w:color w:val="1A1A1A"/>
        </w:rPr>
        <w:t>午后关键观察位</w:t>
      </w:r>
      <w:r>
        <w:rPr>
          <w:rFonts w:ascii="Microsoft YaHei" w:hAnsi="Microsoft YaHei"/>
        </w:rPr>
        <w:t xml:space="preserve">：支撑位 </w:t>
      </w:r>
      <w:r>
        <w:rPr>
          <w:rFonts w:ascii="Microsoft YaHei" w:hAnsi="Microsoft YaHei"/>
          <w:b/>
          <w:color w:val="1A1A1A"/>
        </w:rPr>
        <w:t>11.65元（MA10）</w:t>
      </w:r>
      <w:r>
        <w:rPr>
          <w:rFonts w:ascii="Microsoft YaHei" w:hAnsi="Microsoft YaHei"/>
        </w:rPr>
        <w:t xml:space="preserve"> / </w:t>
      </w:r>
      <w:r>
        <w:rPr>
          <w:rFonts w:ascii="Microsoft YaHei" w:hAnsi="Microsoft YaHei"/>
          <w:b/>
          <w:color w:val="1A1A1A"/>
        </w:rPr>
        <w:t>11.52元（MA20）</w:t>
      </w:r>
      <w:r>
        <w:rPr>
          <w:rFonts w:ascii="Microsoft YaHei" w:hAnsi="Microsoft YaHei"/>
        </w:rPr>
        <w:t xml:space="preserve">，压力位 </w:t>
      </w:r>
      <w:r>
        <w:rPr>
          <w:rFonts w:ascii="Microsoft YaHei" w:hAnsi="Microsoft YaHei"/>
          <w:b/>
          <w:color w:val="1A1A1A"/>
        </w:rPr>
        <w:t>12.08元（今日高点）</w:t>
      </w:r>
      <w:r>
        <w:rPr>
          <w:rFonts w:ascii="Microsoft YaHei" w:hAnsi="Microsoft YaHei"/>
        </w:rPr>
        <w:t xml:space="preserve"> / </w:t>
      </w:r>
      <w:r>
        <w:rPr>
          <w:rFonts w:ascii="Microsoft YaHei" w:hAnsi="Microsoft YaHei"/>
          <w:b/>
          <w:color w:val="1A1A1A"/>
        </w:rPr>
        <w:t>12.20元（布林带上轨）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</w:rPr>
        <w:t>&gt; *以上分析基于公开数据，不构成投资建议。股市有风险，投资需谨慎。*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首旅酒店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