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/>
        </w:rPr>
        <w:t>现在我来整合所有数据，撰写完整的午间分析报告。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黄山旅游（600054.SH）午间分析报告</w:t>
      </w:r>
    </w:p>
    <w:p>
      <w:r>
        <w:rPr>
          <w:rFonts w:ascii="Microsoft YaHei" w:hAnsi="Microsoft YaHei"/>
          <w:b/>
          <w:color w:val="1A1A1A"/>
        </w:rPr>
        <w:t>数据截止：2026-07-29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今日全市场人气较高，市场热度 </w:t>
      </w:r>
      <w:r>
        <w:rPr>
          <w:rFonts w:ascii="Microsoft YaHei" w:hAnsi="Microsoft YaHei"/>
          <w:b/>
          <w:color w:val="1A1A1A"/>
        </w:rPr>
        <w:t>56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3407</w:t>
      </w:r>
      <w:r>
        <w:rPr>
          <w:rFonts w:ascii="Microsoft YaHei" w:hAnsi="Microsoft YaHei"/>
        </w:rPr>
        <w:t xml:space="preserve"> 家，下跌 </w:t>
      </w:r>
      <w:r>
        <w:rPr>
          <w:rFonts w:ascii="Microsoft YaHei" w:hAnsi="Microsoft YaHei"/>
          <w:b/>
          <w:color w:val="1A1A1A"/>
        </w:rPr>
        <w:t>2025</w:t>
      </w:r>
      <w:r>
        <w:rPr>
          <w:rFonts w:ascii="Microsoft YaHei" w:hAnsi="Microsoft YaHei"/>
        </w:rPr>
        <w:t xml:space="preserve"> 家，涨停 </w:t>
      </w:r>
      <w:r>
        <w:rPr>
          <w:rFonts w:ascii="Microsoft YaHei" w:hAnsi="Microsoft YaHei"/>
          <w:b/>
          <w:color w:val="1A1A1A"/>
        </w:rPr>
        <w:t>57</w:t>
      </w:r>
      <w:r>
        <w:rPr>
          <w:rFonts w:ascii="Microsoft YaHei" w:hAnsi="Microsoft YaHei"/>
        </w:rPr>
        <w:t xml:space="preserve"> 只，跌停 </w:t>
      </w:r>
      <w:r>
        <w:rPr>
          <w:rFonts w:ascii="Microsoft YaHei" w:hAnsi="Microsoft YaHei"/>
          <w:b/>
          <w:color w:val="1A1A1A"/>
        </w:rPr>
        <w:t>18</w:t>
      </w:r>
      <w:r>
        <w:rPr>
          <w:rFonts w:ascii="Microsoft YaHei" w:hAnsi="Microsoft YaHei"/>
        </w:rPr>
        <w:t xml:space="preserve"> 只。全市场成交额 </w:t>
      </w:r>
      <w:r>
        <w:rPr>
          <w:rFonts w:ascii="Microsoft YaHei" w:hAnsi="Microsoft YaHei"/>
          <w:b/>
          <w:color w:val="1A1A1A"/>
        </w:rPr>
        <w:t>1.46万亿</w:t>
      </w:r>
      <w:r>
        <w:rPr>
          <w:rFonts w:ascii="Microsoft YaHei" w:hAnsi="Microsoft YaHei"/>
        </w:rPr>
        <w:t xml:space="preserve">（较上一日放量 </w:t>
      </w:r>
      <w:r>
        <w:rPr>
          <w:rFonts w:ascii="Microsoft YaHei" w:hAnsi="Microsoft YaHei"/>
          <w:b/>
          <w:color w:val="1A1A1A"/>
        </w:rPr>
        <w:t>+1549亿</w:t>
      </w:r>
      <w:r>
        <w:rPr>
          <w:rFonts w:ascii="Microsoft YaHei" w:hAnsi="Microsoft YaHei"/>
        </w:rPr>
        <w:t>），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 的个股实现上涨。但赚钱效应仅为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 xml:space="preserve">，涨幅主要集中在 </w:t>
      </w:r>
      <w:r>
        <w:rPr>
          <w:rFonts w:ascii="Microsoft YaHei" w:hAnsi="Microsoft YaHei"/>
          <w:b/>
          <w:color w:val="1A1A1A"/>
        </w:rPr>
        <w:t>1%~2%</w:t>
      </w:r>
      <w:r>
        <w:rPr>
          <w:rFonts w:ascii="Microsoft YaHei" w:hAnsi="Microsoft YaHei"/>
        </w:rPr>
        <w:t xml:space="preserve"> 区间，呈现指数行情特征，个股结构性分化明显。</w:t>
      </w:r>
    </w:p>
    <w:p>
      <w:r>
        <w:rPr>
          <w:rFonts w:ascii="Microsoft YaHei" w:hAnsi="Microsoft YaHei"/>
          <w:b/>
          <w:color w:val="1A1A1A"/>
        </w:rPr>
        <w:t>黄山旅游</w:t>
      </w:r>
      <w:r>
        <w:rPr>
          <w:rFonts w:ascii="Microsoft YaHei" w:hAnsi="Microsoft YaHei"/>
        </w:rPr>
        <w:t xml:space="preserve"> 在此背景下午盘收报 </w:t>
      </w:r>
      <w:r>
        <w:rPr>
          <w:rFonts w:ascii="Microsoft YaHei" w:hAnsi="Microsoft YaHei"/>
          <w:b/>
          <w:color w:val="1A1A1A"/>
        </w:rPr>
        <w:t>10.98元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+0.73%</w:t>
      </w:r>
      <w:r>
        <w:rPr>
          <w:rFonts w:ascii="Microsoft YaHei" w:hAnsi="Microsoft YaHei"/>
        </w:rPr>
        <w:t>，跑赢大盘及所属板块，表现相对强势。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变动/对比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10.98元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10.90元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+0.73%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10.87元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低开0.28%后翻红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日内区间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10.84 ~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11.01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振幅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1.56%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59,582手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6,517万元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1.16%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较上一日（1.06%）放量约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+9%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1.19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交投活跃度提升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57.82倍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静态PE 27.43倍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1.69倍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上一交易日 1.67倍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80.09亿元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 56.36亿元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核心观察：</w:t>
      </w:r>
      <w:r>
        <w:rPr>
          <w:rFonts w:ascii="Microsoft YaHei" w:hAnsi="Microsoft YaHei"/>
        </w:rPr>
        <w:t xml:space="preserve"> 个股低开高走，开盘价 </w:t>
      </w:r>
      <w:r>
        <w:rPr>
          <w:rFonts w:ascii="Microsoft YaHei" w:hAnsi="Microsoft YaHei"/>
          <w:b/>
          <w:color w:val="1A1A1A"/>
        </w:rPr>
        <w:t>10.87元</w:t>
      </w:r>
      <w:r>
        <w:rPr>
          <w:rFonts w:ascii="Microsoft YaHei" w:hAnsi="Microsoft YaHei"/>
        </w:rPr>
        <w:t xml:space="preserve"> 即为日内低点，盘中最高触及 </w:t>
      </w:r>
      <w:r>
        <w:rPr>
          <w:rFonts w:ascii="Microsoft YaHei" w:hAnsi="Microsoft YaHei"/>
          <w:b/>
          <w:color w:val="1A1A1A"/>
        </w:rPr>
        <w:t>11.01元</w:t>
      </w:r>
      <w:r>
        <w:rPr>
          <w:rFonts w:ascii="Microsoft YaHei" w:hAnsi="Microsoft YaHei"/>
        </w:rPr>
        <w:t xml:space="preserve">，走势稳健。换手率 </w:t>
      </w:r>
      <w:r>
        <w:rPr>
          <w:rFonts w:ascii="Microsoft YaHei" w:hAnsi="Microsoft YaHei"/>
          <w:b/>
          <w:color w:val="1A1A1A"/>
        </w:rPr>
        <w:t>1.16%</w:t>
      </w:r>
      <w:r>
        <w:rPr>
          <w:rFonts w:ascii="Microsoft YaHei" w:hAnsi="Microsoft YaHei"/>
        </w:rPr>
        <w:t xml:space="preserve"> 较上一交易日放量约 </w:t>
      </w:r>
      <w:r>
        <w:rPr>
          <w:rFonts w:ascii="Microsoft YaHei" w:hAnsi="Microsoft YaHei"/>
          <w:b/>
          <w:color w:val="1A1A1A"/>
        </w:rPr>
        <w:t>9%</w:t>
      </w:r>
      <w:r>
        <w:rPr>
          <w:rFonts w:ascii="Microsoft YaHei" w:hAnsi="Microsoft YaHei"/>
        </w:rPr>
        <w:t xml:space="preserve">，量比 </w:t>
      </w:r>
      <w:r>
        <w:rPr>
          <w:rFonts w:ascii="Microsoft YaHei" w:hAnsi="Microsoft YaHei"/>
          <w:b/>
          <w:color w:val="1A1A1A"/>
        </w:rPr>
        <w:t>1.19</w:t>
      </w:r>
      <w:r>
        <w:rPr>
          <w:rFonts w:ascii="Microsoft YaHei" w:hAnsi="Microsoft YaHei"/>
        </w:rPr>
        <w:t>，显示今日交投活跃度明显提升，资金参与意愿增强。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1,485.96万元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58分钟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54分钟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349.6万元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120.6万元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+13,383,227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13,821,784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438,557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+2,360,842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15,315,473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12,954,631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-884,432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3,532,781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4,417,213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+14,859,637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资金面研判：</w:t>
      </w:r>
      <w:r>
        <w:rPr>
          <w:rFonts w:ascii="Microsoft YaHei" w:hAnsi="Microsoft YaHei"/>
        </w:rPr>
        <w:t xml:space="preserve"> 今日资金持续 </w:t>
      </w:r>
      <w:r>
        <w:rPr>
          <w:rFonts w:ascii="Microsoft YaHei" w:hAnsi="Microsoft YaHei"/>
          <w:b/>
          <w:color w:val="1A1A1A"/>
        </w:rPr>
        <w:t>净流入1,485.96万元</w:t>
      </w:r>
      <w:r>
        <w:rPr>
          <w:rFonts w:ascii="Microsoft YaHei" w:hAnsi="Microsoft YaHei"/>
        </w:rPr>
        <w:t xml:space="preserve">，且流入分钟数（58分钟）大于流出分钟数（54分钟）。昨日大单净流入 </w:t>
      </w:r>
      <w:r>
        <w:rPr>
          <w:rFonts w:ascii="Microsoft YaHei" w:hAnsi="Microsoft YaHei"/>
          <w:b/>
          <w:color w:val="1A1A1A"/>
        </w:rPr>
        <w:t>+1,338万元</w:t>
      </w:r>
      <w:r>
        <w:rPr>
          <w:rFonts w:ascii="Microsoft YaHei" w:hAnsi="Microsoft YaHei"/>
        </w:rPr>
        <w:t xml:space="preserve">，占合计净流入的 </w:t>
      </w:r>
      <w:r>
        <w:rPr>
          <w:rFonts w:ascii="Microsoft YaHei" w:hAnsi="Microsoft YaHei"/>
          <w:b/>
          <w:color w:val="1A1A1A"/>
        </w:rPr>
        <w:t>90%</w:t>
      </w:r>
      <w:r>
        <w:rPr>
          <w:rFonts w:ascii="Microsoft YaHei" w:hAnsi="Microsoft YaHei"/>
        </w:rPr>
        <w:t xml:space="preserve">，机构资金主导买入格局明显。小单净流出 </w:t>
      </w:r>
      <w:r>
        <w:rPr>
          <w:rFonts w:ascii="Microsoft YaHei" w:hAnsi="Microsoft YaHei"/>
          <w:b/>
          <w:color w:val="1A1A1A"/>
        </w:rPr>
        <w:t>-88万元</w:t>
      </w:r>
      <w:r>
        <w:rPr>
          <w:rFonts w:ascii="Microsoft YaHei" w:hAnsi="Microsoft YaHei"/>
        </w:rPr>
        <w:t>，呈现"大单买入、散户卖出"的筹码收集特征，资金结构健康。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均线系统与布林带位置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10.95元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当前价高约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+0.3%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10.94元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当前价高约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+0.4%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MA20/布林中轨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10.92元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当前价高约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+0.6%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11.20元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上方空间约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2.0%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10.64元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下方支撑约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-3.1%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技术面研判：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10.98元</w:t>
      </w:r>
      <w:r>
        <w:rPr>
          <w:rFonts w:ascii="Microsoft YaHei" w:hAnsi="Microsoft YaHei"/>
        </w:rPr>
        <w:t xml:space="preserve"> 站稳 </w:t>
      </w:r>
      <w:r>
        <w:rPr>
          <w:rFonts w:ascii="Microsoft YaHei" w:hAnsi="Microsoft YaHei"/>
          <w:b/>
          <w:color w:val="1A1A1A"/>
        </w:rPr>
        <w:t>MA5（10.95）&gt; MA10（10.94）&gt; MA20（10.92）</w:t>
      </w:r>
      <w:r>
        <w:rPr>
          <w:rFonts w:ascii="Microsoft YaHei" w:hAnsi="Microsoft YaHei"/>
        </w:rPr>
        <w:t xml:space="preserve"> 三线之上，短期均线呈 </w:t>
      </w:r>
      <w:r>
        <w:rPr>
          <w:rFonts w:ascii="Microsoft YaHei" w:hAnsi="Microsoft YaHei"/>
          <w:b/>
          <w:color w:val="1A1A1A"/>
        </w:rPr>
        <w:t>多头排列</w:t>
      </w:r>
      <w:r>
        <w:rPr>
          <w:rFonts w:ascii="Microsoft YaHei" w:hAnsi="Microsoft YaHei"/>
        </w:rPr>
        <w:t>，短线趋势偏多。</w:t>
      </w:r>
    </w:p>
    <w:p>
      <w:pPr>
        <w:pStyle w:val="ListBullet"/>
      </w:pPr>
      <w:r>
        <w:rPr>
          <w:rFonts w:ascii="Microsoft YaHei" w:hAnsi="Microsoft YaHei"/>
        </w:rPr>
        <w:t xml:space="preserve">股价位于布林带中轨（10.92）与上轨（11.20）之间，偏离中轨约 </w:t>
      </w:r>
      <w:r>
        <w:rPr>
          <w:rFonts w:ascii="Microsoft YaHei" w:hAnsi="Microsoft YaHei"/>
          <w:b/>
          <w:color w:val="1A1A1A"/>
        </w:rPr>
        <w:t>+0.55%</w:t>
      </w:r>
      <w:r>
        <w:rPr>
          <w:rFonts w:ascii="Microsoft YaHei" w:hAnsi="Microsoft YaHei"/>
        </w:rPr>
        <w:t>，处于偏强区间但尚未超买。</w:t>
      </w:r>
    </w:p>
    <w:p>
      <w:pPr>
        <w:pStyle w:val="ListBullet"/>
      </w:pPr>
      <w:r>
        <w:rPr>
          <w:rFonts w:ascii="Microsoft YaHei" w:hAnsi="Microsoft YaHei"/>
        </w:rPr>
        <w:t xml:space="preserve">日内低点 </w:t>
      </w:r>
      <w:r>
        <w:rPr>
          <w:rFonts w:ascii="Microsoft YaHei" w:hAnsi="Microsoft YaHei"/>
          <w:b/>
          <w:color w:val="1A1A1A"/>
        </w:rPr>
        <w:t>10.84元</w:t>
      </w:r>
      <w:r>
        <w:rPr>
          <w:rFonts w:ascii="Microsoft YaHei" w:hAnsi="Microsoft YaHei"/>
        </w:rPr>
        <w:t xml:space="preserve"> 触及布林带中轨下方后快速反弹，显示 </w:t>
      </w:r>
      <w:r>
        <w:rPr>
          <w:rFonts w:ascii="Microsoft YaHei" w:hAnsi="Microsoft YaHei"/>
          <w:b/>
          <w:color w:val="1A1A1A"/>
        </w:rPr>
        <w:t>10.92元</w:t>
      </w:r>
      <w:r>
        <w:rPr>
          <w:rFonts w:ascii="Microsoft YaHei" w:hAnsi="Microsoft YaHei"/>
        </w:rPr>
        <w:t xml:space="preserve"> 一带（MA20+布林中轨）支撑有效。</w:t>
      </w:r>
    </w:p>
    <w:p>
      <w:pPr>
        <w:pStyle w:val="ListBullet"/>
      </w:pPr>
      <w:r>
        <w:rPr>
          <w:rFonts w:ascii="Microsoft YaHei" w:hAnsi="Microsoft YaHei"/>
        </w:rPr>
        <w:t xml:space="preserve">上轨 </w:t>
      </w:r>
      <w:r>
        <w:rPr>
          <w:rFonts w:ascii="Microsoft YaHei" w:hAnsi="Microsoft YaHei"/>
          <w:b/>
          <w:color w:val="1A1A1A"/>
        </w:rPr>
        <w:t>11.20元</w:t>
      </w:r>
      <w:r>
        <w:rPr>
          <w:rFonts w:ascii="Microsoft YaHei" w:hAnsi="Microsoft YaHei"/>
        </w:rPr>
        <w:t xml:space="preserve"> 为短线压力位，向上仍有约 </w:t>
      </w:r>
      <w:r>
        <w:rPr>
          <w:rFonts w:ascii="Microsoft YaHei" w:hAnsi="Microsoft YaHei"/>
          <w:b/>
          <w:color w:val="1A1A1A"/>
        </w:rPr>
        <w:t>2%</w:t>
      </w:r>
      <w:r>
        <w:rPr>
          <w:rFonts w:ascii="Microsoft YaHei" w:hAnsi="Microsoft YaHei"/>
        </w:rPr>
        <w:t xml:space="preserve"> 的空间。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1️⃣ 黄山旅游T1线一期刷新施工进度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来源/时间：</w:t>
      </w:r>
      <w:r>
        <w:rPr>
          <w:rFonts w:ascii="Microsoft YaHei" w:hAnsi="Microsoft YaHei"/>
        </w:rPr>
        <w:t xml:space="preserve"> 新浪财经（2026-07-29）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重要性：</w:t>
      </w:r>
      <w:r>
        <w:rPr>
          <w:rFonts w:ascii="Microsoft YaHei" w:hAnsi="Microsoft YaHei"/>
        </w:rPr>
        <w:t xml:space="preserve"> ⭐⭐⭐（中高）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T1线一期为黄山旅游的重要基础设施配套项目，施工进度刷新意味着项目建设加速推进，对景区客流承载力和游客体验提升具有正面意义，中期利好公司主营业务。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2️⃣ 投资者互动：所得税率相关问题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来源/时间：</w:t>
      </w:r>
      <w:r>
        <w:rPr>
          <w:rFonts w:ascii="Microsoft YaHei" w:hAnsi="Microsoft YaHei"/>
        </w:rPr>
        <w:t xml:space="preserve"> 新浪财经（2026-07-28，e互动平台）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重要性：</w:t>
      </w:r>
      <w:r>
        <w:rPr>
          <w:rFonts w:ascii="Microsoft YaHei" w:hAnsi="Microsoft YaHei"/>
        </w:rPr>
        <w:t xml:space="preserve"> ⭐（低）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核心内容：</w:t>
      </w:r>
      <w:r>
        <w:rPr>
          <w:rFonts w:ascii="Microsoft YaHei" w:hAnsi="Microsoft YaHei"/>
        </w:rPr>
        <w:t xml:space="preserve"> 公司回应投资者关于所得税率偏高的提问，表示严格遵照企业所得税相关条例，所得税费用来自各单体法人加总，与合并报表利润总额不存在直接匹配关系。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属于常规合规性回复，对股价无实质影响。互动内容体现了投资者对公司财务管理的关注，但公司回复清晰，未暴露重大风险信号。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181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181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全市场排名</w:t>
            </w:r>
          </w:p>
        </w:tc>
        <w:tc>
          <w:tcPr>
            <w:tcW w:type="dxa" w:w="181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该股排名</w:t>
            </w:r>
          </w:p>
        </w:tc>
        <w:tc>
          <w:tcPr>
            <w:tcW w:type="dxa" w:w="181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板块情绪</w:t>
            </w:r>
          </w:p>
        </w:tc>
      </w:tr>
      <w:tr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旅游概念（885497.TI）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-1.47%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524/1158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43/150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  <w:tr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消费者服务（700327.TI）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521/1158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10/52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  <w:tr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酒店餐馆与休闲（700386.TI）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481/1158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9/38</w:t>
            </w:r>
          </w:p>
        </w:tc>
        <w:tc>
          <w:tcPr>
            <w:tcW w:type="dxa" w:w="181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  <w:tr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酒店度假村与豪华游轮（700514.TI）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-1.12%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449/1158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7/28</w:t>
            </w:r>
          </w:p>
        </w:tc>
        <w:tc>
          <w:tcPr>
            <w:tcW w:type="dxa" w:w="181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板块观察：</w:t>
      </w:r>
      <w:r>
        <w:rPr>
          <w:rFonts w:ascii="Microsoft YaHei" w:hAnsi="Microsoft YaHei"/>
        </w:rPr>
        <w:t xml:space="preserve"> 黄山旅游所属的旅游及消费服务板块今日整体偏弱，板块跌幅在 </w:t>
      </w:r>
      <w:r>
        <w:rPr>
          <w:rFonts w:ascii="Microsoft YaHei" w:hAnsi="Microsoft YaHei"/>
          <w:b/>
          <w:color w:val="1A1A1A"/>
        </w:rPr>
        <w:t>-1.12% ~ -1.47%</w:t>
      </w:r>
      <w:r>
        <w:rPr>
          <w:rFonts w:ascii="Microsoft YaHei" w:hAnsi="Microsoft YaHei"/>
        </w:rPr>
        <w:t xml:space="preserve"> 区间。但黄山旅游 </w:t>
      </w:r>
      <w:r>
        <w:rPr>
          <w:rFonts w:ascii="Microsoft YaHei" w:hAnsi="Microsoft YaHei"/>
          <w:b/>
          <w:color w:val="1A1A1A"/>
        </w:rPr>
        <w:t>逆势上涨+0.73%</w:t>
      </w:r>
      <w:r>
        <w:rPr>
          <w:rFonts w:ascii="Microsoft YaHei" w:hAnsi="Microsoft YaHei"/>
        </w:rPr>
        <w:t xml:space="preserve">，在消费者服务板块 </w:t>
      </w:r>
      <w:r>
        <w:rPr>
          <w:rFonts w:ascii="Microsoft YaHei" w:hAnsi="Microsoft YaHei"/>
          <w:b/>
          <w:color w:val="1A1A1A"/>
        </w:rPr>
        <w:t>52只个股中排名第10</w:t>
      </w:r>
      <w:r>
        <w:rPr>
          <w:rFonts w:ascii="Microsoft YaHei" w:hAnsi="Microsoft YaHei"/>
        </w:rPr>
        <w:t xml:space="preserve">，在酒店、餐馆与休闲板块 </w:t>
      </w:r>
      <w:r>
        <w:rPr>
          <w:rFonts w:ascii="Microsoft YaHei" w:hAnsi="Microsoft YaHei"/>
          <w:b/>
          <w:color w:val="1A1A1A"/>
        </w:rPr>
        <w:t>38只个股中排名第9</w:t>
      </w:r>
      <w:r>
        <w:rPr>
          <w:rFonts w:ascii="Microsoft YaHei" w:hAnsi="Microsoft YaHei"/>
        </w:rPr>
        <w:t xml:space="preserve">，属板块中的 </w:t>
      </w:r>
      <w:r>
        <w:rPr>
          <w:rFonts w:ascii="Microsoft YaHei" w:hAnsi="Microsoft YaHei"/>
          <w:b/>
          <w:color w:val="1A1A1A"/>
        </w:rPr>
        <w:t>领涨品种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领涨同行对比：</w:t>
      </w:r>
      <w:r>
        <w:rPr>
          <w:rFonts w:ascii="Microsoft YaHei" w:hAnsi="Microsoft YaHei"/>
        </w:rPr>
        <w:t xml:space="preserve"> 板块内领涨个股如中国中免（+3.35%）、锦江酒店（+3.15%）、首旅酒店（+2.58%）涨幅较大，黄山旅游（+0.73%）紧随其后，与岭南控股（+0.84%）、众信旅游（+0.83%）表现接近，说明板块内部分化但核心标的整体抗跌。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市场情绪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整体偏暖，但赚钱效应不足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中性偏多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个股走势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低开高走，逆板块上涨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资金动向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连续净流入，大单主导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均线多头排列，支撑有效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新闻催化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T1线施工推进为中期利好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正面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板块对比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逆势走强，领涨所属板块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  <w:r>
        <w:rPr>
          <w:rFonts w:ascii="Microsoft YaHei" w:hAnsi="Microsoft YaHei"/>
        </w:rPr>
        <w:t xml:space="preserve"> 黄山旅游今日呈现 </w:t>
      </w:r>
      <w:r>
        <w:rPr>
          <w:rFonts w:ascii="Microsoft YaHei" w:hAnsi="Microsoft YaHei"/>
          <w:b/>
          <w:color w:val="1A1A1A"/>
        </w:rPr>
        <w:t>"逆板块走强"</w:t>
      </w:r>
      <w:r>
        <w:rPr>
          <w:rFonts w:ascii="Microsoft YaHei" w:hAnsi="Microsoft YaHei"/>
        </w:rPr>
        <w:t xml:space="preserve"> 特征——在旅游概念板块整体下跌 </w:t>
      </w:r>
      <w:r>
        <w:rPr>
          <w:rFonts w:ascii="Microsoft YaHei" w:hAnsi="Microsoft YaHei"/>
          <w:b/>
          <w:color w:val="1A1A1A"/>
        </w:rPr>
        <w:t>-1.47%</w:t>
      </w:r>
      <w:r>
        <w:rPr>
          <w:rFonts w:ascii="Microsoft YaHei" w:hAnsi="Microsoft YaHei"/>
        </w:rPr>
        <w:t xml:space="preserve"> 的环境下，个股逆势收涨 </w:t>
      </w:r>
      <w:r>
        <w:rPr>
          <w:rFonts w:ascii="Microsoft YaHei" w:hAnsi="Microsoft YaHei"/>
          <w:b/>
          <w:color w:val="1A1A1A"/>
        </w:rPr>
        <w:t>+0.73%</w:t>
      </w:r>
      <w:r>
        <w:rPr>
          <w:rFonts w:ascii="Microsoft YaHei" w:hAnsi="Microsoft YaHei"/>
        </w:rPr>
        <w:t xml:space="preserve">，量能较上日放大 </w:t>
      </w:r>
      <w:r>
        <w:rPr>
          <w:rFonts w:ascii="Microsoft YaHei" w:hAnsi="Microsoft YaHei"/>
          <w:b/>
          <w:color w:val="1A1A1A"/>
        </w:rPr>
        <w:t>9%</w:t>
      </w:r>
      <w:r>
        <w:rPr>
          <w:rFonts w:ascii="Microsoft YaHei" w:hAnsi="Microsoft YaHei"/>
        </w:rPr>
        <w:t xml:space="preserve">，资金连续净流入，大单资金主导买盘。技术面上股价站稳所有短期均线，布林中轨（10.92元）支撑有效。T1线施工进度刷新为中期基本面增添积极变量。短期关注能否在量能配合下挑战布林上轨 </w:t>
      </w:r>
      <w:r>
        <w:rPr>
          <w:rFonts w:ascii="Microsoft YaHei" w:hAnsi="Microsoft YaHei"/>
          <w:b/>
          <w:color w:val="1A1A1A"/>
        </w:rPr>
        <w:t>11.20元</w:t>
      </w:r>
      <w:r>
        <w:rPr>
          <w:rFonts w:ascii="Microsoft YaHei" w:hAnsi="Microsoft YaHei"/>
        </w:rPr>
        <w:t xml:space="preserve">，下方支撑关注 </w:t>
      </w:r>
      <w:r>
        <w:rPr>
          <w:rFonts w:ascii="Microsoft YaHei" w:hAnsi="Microsoft YaHei"/>
          <w:b/>
          <w:color w:val="1A1A1A"/>
        </w:rPr>
        <w:t>10.84~10.92元</w:t>
      </w:r>
      <w:r>
        <w:rPr>
          <w:rFonts w:ascii="Microsoft YaHei" w:hAnsi="Microsoft YaHei"/>
        </w:rPr>
        <w:t xml:space="preserve"> 区间。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本文基于公开数据整理分析，不构成投资建议。旅游行业受季节性、政策及突发事件影响较大，投资者需结合自身风险偏好审慎决策。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黄山旅游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