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好的，数据已全部获取。基于所有盘面数据、资金流向、技术指标和新闻资讯，我为您撰写午间分析报告。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TCL科技（000100.SZ）午间分析报告</w:t>
      </w:r>
    </w:p>
    <w:p>
      <w:r>
        <w:rPr>
          <w:rFonts w:ascii="Microsoft YaHei" w:hAnsi="Microsoft YaHei"/>
          <w:b/>
          <w:color w:val="1A1A1A"/>
        </w:rPr>
        <w:t>数据截止：2026年7月28日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今日A股市场大幅分化，创业板指暴跌逾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，沪指跌 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 xml:space="preserve">，深成指跌 </w:t>
      </w:r>
      <w:r>
        <w:rPr>
          <w:rFonts w:ascii="Microsoft YaHei" w:hAnsi="Microsoft YaHei"/>
          <w:b/>
          <w:color w:val="1A1A1A"/>
        </w:rPr>
        <w:t>3.96%</w:t>
      </w:r>
      <w:r>
        <w:rPr>
          <w:rFonts w:ascii="Microsoft YaHei" w:hAnsi="Microsoft YaHei"/>
        </w:rPr>
        <w:t xml:space="preserve">。全市场下跌个股近 </w:t>
      </w:r>
      <w:r>
        <w:rPr>
          <w:rFonts w:ascii="Microsoft YaHei" w:hAnsi="Microsoft YaHei"/>
          <w:b/>
          <w:color w:val="1A1A1A"/>
        </w:rPr>
        <w:t>3100只</w:t>
      </w:r>
      <w:r>
        <w:rPr>
          <w:rFonts w:ascii="Microsoft YaHei" w:hAnsi="Microsoft YaHei"/>
        </w:rPr>
        <w:t xml:space="preserve">，半导体芯片、算力硬件、煤炭等方向跌幅居前。市场恐慌情绪主要受隔夜美股费城半导体指数重挫超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（创5月20日以来新低）、英伟达跌约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 以及亚洲盘韩国KOSPI指数跌超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（SK海力士跌超13%、三星电子跌逾12%）的连锁传导影响。</w:t>
      </w:r>
    </w:p>
    <w:p>
      <w:r>
        <w:rPr>
          <w:rFonts w:ascii="Microsoft YaHei" w:hAnsi="Microsoft YaHei"/>
        </w:rPr>
        <w:t xml:space="preserve">TCL科技收于 </w:t>
      </w:r>
      <w:r>
        <w:rPr>
          <w:rFonts w:ascii="Microsoft YaHei" w:hAnsi="Microsoft YaHei"/>
          <w:b/>
          <w:color w:val="1A1A1A"/>
        </w:rPr>
        <w:t>4.97元</w:t>
      </w:r>
      <w:r>
        <w:rPr>
          <w:rFonts w:ascii="Microsoft YaHei" w:hAnsi="Microsoft YaHei"/>
        </w:rPr>
        <w:t xml:space="preserve">，跌 </w:t>
      </w:r>
      <w:r>
        <w:rPr>
          <w:rFonts w:ascii="Microsoft YaHei" w:hAnsi="Microsoft YaHei"/>
          <w:b/>
          <w:color w:val="1A1A1A"/>
        </w:rPr>
        <w:t>-0.6%</w:t>
      </w:r>
      <w:r>
        <w:rPr>
          <w:rFonts w:ascii="Microsoft YaHei" w:hAnsi="Microsoft YaHei"/>
        </w:rPr>
        <w:t>，跌幅远小于大盘及科技板块，表现出一定的抗跌韧性。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昨收/开盘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5.00 / 5.01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5.10 / 4.89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41.93亿元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4.16%</w:t>
            </w:r>
            <w:r>
              <w:rPr>
                <w:rFonts w:ascii="Microsoft YaHei" w:hAnsi="Microsoft YaHei"/>
                <w:sz w:val="18"/>
              </w:rPr>
              <w:t xml:space="preserve">（昨日全天2.51%，放量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1.66倍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16.61倍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1033.8亿元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量价分析：</w:t>
      </w:r>
      <w:r>
        <w:rPr>
          <w:rFonts w:ascii="Microsoft YaHei" w:hAnsi="Microsoft YaHei"/>
        </w:rPr>
        <w:t xml:space="preserve"> 今日半日成交额已达 </w:t>
      </w:r>
      <w:r>
        <w:rPr>
          <w:rFonts w:ascii="Microsoft YaHei" w:hAnsi="Microsoft YaHei"/>
          <w:b/>
          <w:color w:val="1A1A1A"/>
        </w:rPr>
        <w:t>41.93亿元</w:t>
      </w:r>
      <w:r>
        <w:rPr>
          <w:rFonts w:ascii="Microsoft YaHei" w:hAnsi="Microsoft YaHei"/>
        </w:rPr>
        <w:t xml:space="preserve">，换手率4.16%，较昨日全天放大1.66倍，显示市场关注度显著提升。股价盘中最高触及 </w:t>
      </w:r>
      <w:r>
        <w:rPr>
          <w:rFonts w:ascii="Microsoft YaHei" w:hAnsi="Microsoft YaHei"/>
          <w:b/>
          <w:color w:val="1A1A1A"/>
        </w:rPr>
        <w:t>5.10元</w:t>
      </w:r>
      <w:r>
        <w:rPr>
          <w:rFonts w:ascii="Microsoft YaHei" w:hAnsi="Microsoft YaHei"/>
        </w:rPr>
        <w:t xml:space="preserve">（接近MA5），最低探至 </w:t>
      </w:r>
      <w:r>
        <w:rPr>
          <w:rFonts w:ascii="Microsoft YaHei" w:hAnsi="Microsoft YaHei"/>
          <w:b/>
          <w:color w:val="1A1A1A"/>
        </w:rPr>
        <w:t>4.89元</w:t>
      </w:r>
      <w:r>
        <w:rPr>
          <w:rFonts w:ascii="Microsoft YaHei" w:hAnsi="Microsoft YaHei"/>
        </w:rPr>
        <w:t>，振幅4.2%，多空博弈激烈。</w:t>
      </w:r>
      <w:r>
        <w:rPr>
          <w:rFonts w:ascii="Microsoft YaHei" w:hAnsi="Microsoft YaHei"/>
          <w:b/>
          <w:color w:val="1A1A1A"/>
        </w:rPr>
        <w:t>内盘（46.1万手）明显大于外盘（37.5万手）</w:t>
      </w:r>
      <w:r>
        <w:rPr>
          <w:rFonts w:ascii="Microsoft YaHei" w:hAnsi="Microsoft YaHei"/>
        </w:rPr>
        <w:t>，主动卖出压力偏大。</w:t>
      </w:r>
    </w:p>
    <w:p>
      <w:r>
        <w:rPr>
          <w:rFonts w:ascii="Microsoft YaHei" w:hAnsi="Microsoft YaHei"/>
          <w:b/>
          <w:color w:val="1A1A1A"/>
        </w:rPr>
        <w:t>估值角度：</w:t>
      </w:r>
      <w:r>
        <w:rPr>
          <w:rFonts w:ascii="Microsoft YaHei" w:hAnsi="Microsoft YaHei"/>
        </w:rPr>
        <w:t xml:space="preserve"> 动态PE </w:t>
      </w:r>
      <w:r>
        <w:rPr>
          <w:rFonts w:ascii="Microsoft YaHei" w:hAnsi="Microsoft YaHei"/>
          <w:b/>
          <w:color w:val="1A1A1A"/>
        </w:rPr>
        <w:t>16.61倍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1.70倍</w:t>
      </w:r>
      <w:r>
        <w:rPr>
          <w:rFonts w:ascii="Microsoft YaHei" w:hAnsi="Microsoft YaHei"/>
        </w:rPr>
        <w:t>，在显示面板行业中处于合理偏低水平，具备一定安全边际。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日内资金流向（逐分钟统计）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1.35亿元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5782.4万元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4703.7万元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-9338.5万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-6473.1万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+2306.3万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资金研判：</w:t>
      </w:r>
      <w:r>
        <w:rPr>
          <w:rFonts w:ascii="Microsoft YaHei" w:hAnsi="Microsoft YaHei"/>
        </w:rPr>
        <w:t xml:space="preserve"> 大小单资金结构显示，</w:t>
      </w:r>
      <w:r>
        <w:rPr>
          <w:rFonts w:ascii="Microsoft YaHei" w:hAnsi="Microsoft YaHei"/>
          <w:b/>
          <w:color w:val="1A1A1A"/>
        </w:rPr>
        <w:t>主力（大单+中单）合计净流出超1.58亿元</w:t>
      </w:r>
      <w:r>
        <w:rPr>
          <w:rFonts w:ascii="Microsoft YaHei" w:hAnsi="Microsoft YaHei"/>
        </w:rPr>
        <w:t>，而散户（小单）小幅净流入约2306万元，呈现典型的"主力出货、散户接盘"特征。盘中监测到3次大买盘（分别在10:02、10:41、14:09），显示有资金在低位承接，但整体空头力量仍占优。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49.25亿元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0.12亿元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+14.28%</w:t>
            </w:r>
          </w:p>
        </w:tc>
      </w:tr>
    </w:tbl>
    <w:p/>
    <w:p>
      <w:r>
        <w:rPr>
          <w:rFonts w:ascii="Microsoft YaHei" w:hAnsi="Microsoft YaHei"/>
        </w:rPr>
        <w:t>融券余额环比增加14.28%，做空力量有所抬头，需关注。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MA5（5.10元）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MA10（5.06元）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MA20/布林中轨（5.25元）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布林带上轨（5.87元）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布林带下轨（4.63元）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+7.3%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  <w:r>
        <w:rPr>
          <w:rFonts w:ascii="Microsoft YaHei" w:hAnsi="Microsoft YaHei"/>
        </w:rPr>
        <w:t xml:space="preserve"> 当前股价 </w:t>
      </w:r>
      <w:r>
        <w:rPr>
          <w:rFonts w:ascii="Microsoft YaHei" w:hAnsi="Microsoft YaHei"/>
          <w:b/>
          <w:color w:val="1A1A1A"/>
        </w:rPr>
        <w:t>4.97元</w:t>
      </w:r>
      <w:r>
        <w:rPr>
          <w:rFonts w:ascii="Microsoft YaHei" w:hAnsi="Microsoft YaHei"/>
        </w:rPr>
        <w:t xml:space="preserve"> 处于所有短期均线（5/10/20日线）下方，呈现 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 xml:space="preserve">。价格距布林带下轨4.63元仅有约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 xml:space="preserve"> 的空间，尚未触及超卖极值区域。自高点5.10（开盘附近）回落至低点4.89的过程中，空头动能尚未完全释放。短期关键支撑位看 </w:t>
      </w:r>
      <w:r>
        <w:rPr>
          <w:rFonts w:ascii="Microsoft YaHei" w:hAnsi="Microsoft YaHei"/>
          <w:b/>
          <w:color w:val="1A1A1A"/>
        </w:rPr>
        <w:t>4.89元</w:t>
      </w:r>
      <w:r>
        <w:rPr>
          <w:rFonts w:ascii="Microsoft YaHei" w:hAnsi="Microsoft YaHei"/>
        </w:rPr>
        <w:t xml:space="preserve">（今日低点）及 </w:t>
      </w:r>
      <w:r>
        <w:rPr>
          <w:rFonts w:ascii="Microsoft YaHei" w:hAnsi="Microsoft YaHei"/>
          <w:b/>
          <w:color w:val="1A1A1A"/>
        </w:rPr>
        <w:t>4.63元</w:t>
      </w:r>
      <w:r>
        <w:rPr>
          <w:rFonts w:ascii="Microsoft YaHei" w:hAnsi="Microsoft YaHei"/>
        </w:rPr>
        <w:t>（布林下轨）。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重大事件影响分析</w:t>
      </w:r>
    </w:p>
    <w:p>
      <w:r>
        <w:rPr>
          <w:rFonts w:ascii="Microsoft YaHei" w:hAnsi="Microsoft YaHei"/>
          <w:b/>
          <w:color w:val="1A1A1A"/>
        </w:rPr>
        <w:t>1. 全球半导体板块暴跌 —— 利空传导，但直接冲击有限</w:t>
      </w:r>
    </w:p>
    <w:p>
      <w:r>
        <w:rPr>
          <w:rFonts w:ascii="Microsoft YaHei" w:hAnsi="Microsoft YaHei"/>
        </w:rPr>
        <w:t xml:space="preserve">昨夜美股费城半导体指数跌超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，SK海力士跌超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 xml:space="preserve"> 跌破IPO发行价，闪迪跌超 </w:t>
      </w:r>
      <w:r>
        <w:rPr>
          <w:rFonts w:ascii="Microsoft YaHei" w:hAnsi="Microsoft YaHei"/>
          <w:b/>
          <w:color w:val="1A1A1A"/>
        </w:rPr>
        <w:t>11%</w:t>
      </w:r>
      <w:r>
        <w:rPr>
          <w:rFonts w:ascii="Microsoft YaHei" w:hAnsi="Microsoft YaHei"/>
        </w:rPr>
        <w:t xml:space="preserve">。今日亚太盘全线崩溃，韩国KOSPI指数暴跌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，SK海力士跌超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，三星电子跌逾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>。TCL科技主营为显示面板（LCD/OLED）及光伏硅片，与存储/算力芯片的直接关联度有限，但市场情绪传导下仍承压。</w:t>
      </w:r>
    </w:p>
    <w:p>
      <w:r>
        <w:rPr>
          <w:rFonts w:ascii="Microsoft YaHei" w:hAnsi="Microsoft YaHei"/>
          <w:b/>
          <w:color w:val="1A1A1A"/>
        </w:rPr>
        <w:t>2. 长鑫科技上市暴涨 —— 显著利好，持股价值重估</w:t>
      </w:r>
    </w:p>
    <w:p>
      <w:r>
        <w:rPr>
          <w:rFonts w:ascii="Microsoft YaHei" w:hAnsi="Microsoft YaHei"/>
        </w:rPr>
        <w:t xml:space="preserve">长鑫科技（688825）7月27日上市首日暴涨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 xml:space="preserve">，总市值达 </w:t>
      </w:r>
      <w:r>
        <w:rPr>
          <w:rFonts w:ascii="Microsoft YaHei" w:hAnsi="Microsoft YaHei"/>
          <w:b/>
          <w:color w:val="1A1A1A"/>
        </w:rPr>
        <w:t>3.28万亿元</w:t>
      </w:r>
      <w:r>
        <w:rPr>
          <w:rFonts w:ascii="Microsoft YaHei" w:hAnsi="Microsoft YaHei"/>
        </w:rPr>
        <w:t>，超越工商银行成为A股市值"一哥"。根据互动易回复及公开信息：</w:t>
      </w:r>
    </w:p>
    <w:p>
      <w:pPr>
        <w:pStyle w:val="ListBullet"/>
      </w:pPr>
      <w:r>
        <w:rPr>
          <w:rFonts w:ascii="Microsoft YaHei" w:hAnsi="Microsoft YaHei"/>
        </w:rPr>
        <w:t xml:space="preserve">TCL创投持有长鑫科技发行前约 </w:t>
      </w:r>
      <w:r>
        <w:rPr>
          <w:rFonts w:ascii="Microsoft YaHei" w:hAnsi="Microsoft YaHei"/>
          <w:b/>
          <w:color w:val="1A1A1A"/>
        </w:rPr>
        <w:t>1.12%</w:t>
      </w:r>
      <w:r>
        <w:rPr>
          <w:rFonts w:ascii="Microsoft YaHei" w:hAnsi="Microsoft YaHei"/>
        </w:rPr>
        <w:t xml:space="preserve"> 股份（A轮出资5亿元）</w:t>
      </w:r>
    </w:p>
    <w:p>
      <w:pPr>
        <w:pStyle w:val="ListBullet"/>
      </w:pPr>
      <w:r>
        <w:rPr>
          <w:rFonts w:ascii="Microsoft YaHei" w:hAnsi="Microsoft YaHei"/>
        </w:rPr>
        <w:t xml:space="preserve">上市公司主体直接出资 </w:t>
      </w:r>
      <w:r>
        <w:rPr>
          <w:rFonts w:ascii="Microsoft YaHei" w:hAnsi="Microsoft YaHei"/>
          <w:b/>
          <w:color w:val="1A1A1A"/>
        </w:rPr>
        <w:t>1.58亿元</w:t>
      </w:r>
      <w:r>
        <w:rPr>
          <w:rFonts w:ascii="Microsoft YaHei" w:hAnsi="Microsoft YaHei"/>
        </w:rPr>
        <w:t xml:space="preserve"> 参与战略配售</w:t>
      </w:r>
    </w:p>
    <w:p>
      <w:pPr>
        <w:pStyle w:val="ListBullet"/>
      </w:pPr>
      <w:r>
        <w:rPr>
          <w:rFonts w:ascii="Microsoft YaHei" w:hAnsi="Microsoft YaHei"/>
        </w:rPr>
        <w:t xml:space="preserve">子公司中环领先拟投资 </w:t>
      </w:r>
      <w:r>
        <w:rPr>
          <w:rFonts w:ascii="Microsoft YaHei" w:hAnsi="Microsoft YaHei"/>
          <w:b/>
          <w:color w:val="1A1A1A"/>
        </w:rPr>
        <w:t>119亿元</w:t>
      </w:r>
      <w:r>
        <w:rPr>
          <w:rFonts w:ascii="Microsoft YaHei" w:hAnsi="Microsoft YaHei"/>
        </w:rPr>
        <w:t xml:space="preserve"> 建设半导体硅片项目，与长鑫科技形成战略协同</w:t>
      </w:r>
    </w:p>
    <w:p>
      <w:r>
        <w:rPr>
          <w:rFonts w:ascii="Microsoft YaHei" w:hAnsi="Microsoft YaHei"/>
        </w:rPr>
        <w:t>长鑫科技的巨大成功将对TCL科技的持股价值产生显著的正面重估效应，这是今日该股在大盘暴跌背景下仅微跌0.6%的核心支撑逻辑。</w:t>
      </w:r>
    </w:p>
    <w:p>
      <w:r>
        <w:rPr>
          <w:rFonts w:ascii="Microsoft YaHei" w:hAnsi="Microsoft YaHei"/>
          <w:b/>
          <w:color w:val="1A1A1A"/>
        </w:rPr>
        <w:t>3. TCL中环光伏业务持续亏损 —— 中期拖累</w:t>
      </w:r>
    </w:p>
    <w:p>
      <w:r>
        <w:rPr>
          <w:rFonts w:ascii="Microsoft YaHei" w:hAnsi="Microsoft YaHei"/>
        </w:rPr>
        <w:t>互动易问答中多位投资者关注TCL中环的持续大额亏损问题。光伏行业当前处于产能过剩周期，TCL中环作为控股子公司的亏损持续侵蚀上市公司整体利润，构成中期基本面压力。</w:t>
      </w:r>
    </w:p>
    <w:p>
      <w:r>
        <w:rPr>
          <w:rFonts w:ascii="Microsoft YaHei" w:hAnsi="Microsoft YaHei"/>
          <w:b/>
          <w:color w:val="1A1A1A"/>
        </w:rPr>
        <w:t>4. 产品端持续发力 —— 基本面支撑</w:t>
      </w:r>
    </w:p>
    <w:p>
      <w:pPr>
        <w:pStyle w:val="ListBullet"/>
      </w:pPr>
      <w:r>
        <w:rPr>
          <w:rFonts w:ascii="Microsoft YaHei" w:hAnsi="Microsoft YaHei"/>
        </w:rPr>
        <w:t>TCL发布X3B系列OLED+显示器（屏幕反光率低至1.1%）</w:t>
      </w:r>
    </w:p>
    <w:p>
      <w:pPr>
        <w:pStyle w:val="ListBullet"/>
      </w:pPr>
      <w:r>
        <w:rPr>
          <w:rFonts w:ascii="Microsoft YaHei" w:hAnsi="Microsoft YaHei"/>
        </w:rPr>
        <w:t>公司自主研发"星智X-Intelligence 3.0"显示行业垂域大模型，已深度融入智能制造与工艺优化</w:t>
      </w:r>
    </w:p>
    <w:p>
      <w:pPr>
        <w:pStyle w:val="ListBullet"/>
      </w:pPr>
      <w:r>
        <w:rPr>
          <w:rFonts w:ascii="Microsoft YaHei" w:hAnsi="Microsoft YaHei"/>
        </w:rPr>
        <w:t>京东联合TCL等品牌推进智能电视适老化升级</w:t>
      </w:r>
    </w:p>
    <w:p>
      <w:r>
        <w:rPr>
          <w:rFonts w:ascii="Microsoft YaHei" w:hAnsi="Microsoft YaHei"/>
          <w:b/>
          <w:color w:val="1A1A1A"/>
        </w:rPr>
        <w:t>5. 回购计划进行中 —— 股价支撑</w:t>
      </w:r>
    </w:p>
    <w:p>
      <w:r>
        <w:rPr>
          <w:rFonts w:ascii="Microsoft YaHei" w:hAnsi="Microsoft YaHei"/>
        </w:rPr>
        <w:t>公司2026年6月启动回购计划（合计不超过12亿元），为股价提供一定安全垫。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该股在板块中表现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263/319（偏弱）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1640/3516（中性）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消费电子产品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-3.60%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7/23（板块内偏强）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光伏概念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-3.89%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134/574（中等偏上）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粤港澳大湾区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-3.20%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148/476（中等）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板块研判：</w:t>
      </w:r>
      <w:r>
        <w:rPr>
          <w:rFonts w:ascii="Microsoft YaHei" w:hAnsi="Microsoft YaHei"/>
        </w:rPr>
        <w:t xml:space="preserve"> TCL科技所在的消费电子板块整体大跌 </w:t>
      </w:r>
      <w:r>
        <w:rPr>
          <w:rFonts w:ascii="Microsoft YaHei" w:hAnsi="Microsoft YaHei"/>
          <w:b/>
          <w:color w:val="1A1A1A"/>
        </w:rPr>
        <w:t>3.60%</w:t>
      </w:r>
      <w:r>
        <w:rPr>
          <w:rFonts w:ascii="Microsoft YaHei" w:hAnsi="Microsoft YaHei"/>
        </w:rPr>
        <w:t xml:space="preserve">，但该股在板块内排名 </w:t>
      </w:r>
      <w:r>
        <w:rPr>
          <w:rFonts w:ascii="Microsoft YaHei" w:hAnsi="Microsoft YaHei"/>
          <w:b/>
          <w:color w:val="1A1A1A"/>
        </w:rPr>
        <w:t>7/23</w:t>
      </w:r>
      <w:r>
        <w:rPr>
          <w:rFonts w:ascii="Microsoft YaHei" w:hAnsi="Microsoft YaHei"/>
        </w:rPr>
        <w:t xml:space="preserve">（前1/3），显示其相对强度较好。沪深300样本股板块逆势上涨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（受权重股带动），但TCL科技在该板块内排名263/319（后段），说明其相对大盘蓝筹表现偏弱。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全球半导体恐慌传导，技术面空头排列，主力资金持续净流出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中期逻辑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长鑫科技持股价值重估（潜在百亿级增值），估值处于历史低位（PE 16.6倍）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资金态度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大单+中单合计净流出1.58亿，融券余额增加14.28%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相对强度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抗跌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在大盘暴跌背景下仅跌0.6%，消费电子板块内排名前1/3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核心矛盾：</w:t>
      </w:r>
      <w:r>
        <w:rPr>
          <w:rFonts w:ascii="Microsoft YaHei" w:hAnsi="Microsoft YaHei"/>
        </w:rPr>
        <w:t xml:space="preserve"> 短期受全球半导体板块恐慌情绪拖累与技术面空头压制 vs. 中期长鑫科技上市带来的持股价值重估（基本面重大催化剂）以及低估值安全边际。</w:t>
      </w:r>
    </w:p>
    <w:p>
      <w:r>
        <w:rPr>
          <w:rFonts w:ascii="Microsoft YaHei" w:hAnsi="Microsoft YaHei"/>
          <w:b/>
          <w:color w:val="1A1A1A"/>
        </w:rPr>
        <w:t>午间观点：</w:t>
      </w:r>
      <w:r>
        <w:rPr>
          <w:rFonts w:ascii="Microsoft YaHei" w:hAnsi="Microsoft YaHei"/>
        </w:rPr>
        <w:t xml:space="preserve"> </w:t>
      </w:r>
    </w:p>
    <w:p>
      <w:pPr>
        <w:pStyle w:val="ListBullet"/>
      </w:pPr>
      <w:r>
        <w:rPr>
          <w:rFonts w:ascii="Microsoft YaHei" w:hAnsi="Microsoft YaHei"/>
        </w:rPr>
        <w:t xml:space="preserve">今日TCL科技 </w:t>
      </w:r>
      <w:r>
        <w:rPr>
          <w:rFonts w:ascii="Microsoft YaHei" w:hAnsi="Microsoft YaHei"/>
          <w:b/>
          <w:color w:val="1A1A1A"/>
        </w:rPr>
        <w:t>4.97元</w:t>
      </w:r>
      <w:r>
        <w:rPr>
          <w:rFonts w:ascii="Microsoft YaHei" w:hAnsi="Microsoft YaHei"/>
        </w:rPr>
        <w:t xml:space="preserve"> 的收盘表现，在大盘暴跌6%的环境下已属 </w:t>
      </w:r>
      <w:r>
        <w:rPr>
          <w:rFonts w:ascii="Microsoft YaHei" w:hAnsi="Microsoft YaHei"/>
          <w:b/>
          <w:color w:val="1A1A1A"/>
        </w:rPr>
        <w:t>强势抗跌</w:t>
      </w:r>
      <w:r>
        <w:rPr>
          <w:rFonts w:ascii="Microsoft YaHei" w:hAnsi="Microsoft YaHei"/>
        </w:rPr>
        <w:t>，核心支撑来自长鑫科技上市带来的价值重估预期</w:t>
      </w:r>
    </w:p>
    <w:p>
      <w:pPr>
        <w:pStyle w:val="ListBullet"/>
      </w:pPr>
      <w:r>
        <w:rPr>
          <w:rFonts w:ascii="Microsoft YaHei" w:hAnsi="Microsoft YaHei"/>
        </w:rPr>
        <w:t xml:space="preserve">短期仍需警惕全球半导体板块的连锁负反馈继续发酵，技术面MA5（5.10元）构成短期反压，布林下轨 </w:t>
      </w:r>
      <w:r>
        <w:rPr>
          <w:rFonts w:ascii="Microsoft YaHei" w:hAnsi="Microsoft YaHei"/>
          <w:b/>
          <w:color w:val="1A1A1A"/>
        </w:rPr>
        <w:t>4.63元</w:t>
      </w:r>
      <w:r>
        <w:rPr>
          <w:rFonts w:ascii="Microsoft YaHei" w:hAnsi="Microsoft YaHei"/>
        </w:rPr>
        <w:t xml:space="preserve"> 为强支撑</w:t>
      </w:r>
    </w:p>
    <w:p>
      <w:pPr>
        <w:pStyle w:val="ListBullet"/>
      </w:pPr>
      <w:r>
        <w:rPr>
          <w:rFonts w:ascii="Microsoft YaHei" w:hAnsi="Microsoft YaHei"/>
        </w:rPr>
        <w:t>中期来看，长鑫科技市值突破3万亿后，TCL科技合计持有股份的价值重估空间巨大，叠加显示面板行业景气度回升预期，</w:t>
      </w:r>
      <w:r>
        <w:rPr>
          <w:rFonts w:ascii="Microsoft YaHei" w:hAnsi="Microsoft YaHei"/>
          <w:b/>
          <w:color w:val="1A1A1A"/>
        </w:rPr>
        <w:t>当前估值具备较好的赔率</w:t>
      </w:r>
    </w:p>
    <w:p>
      <w:pPr>
        <w:pStyle w:val="ListBullet"/>
      </w:pPr>
      <w:r>
        <w:rPr>
          <w:rFonts w:ascii="Microsoft YaHei" w:hAnsi="Microsoft YaHei"/>
        </w:rPr>
        <w:t>建议关注今晚美股半导体板块走势及美联储利率决议（7月29日），这将决定短期情绪修复节奏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以上分析仅基于公开数据，不构成投资建议。全球半导体板块恐慌蔓延程度、TCL中环亏损幅度超预期、面板价格回落等均为潜在风险因素。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TCL科技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