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Como Ler e Interpretar os Relatórios de Segurança</w:t>
      </w:r>
    </w:p>
    <w:p>
      <w:pPr>
        <w:pStyle w:val="Heading2"/>
        <w:spacing w:before="240" w:after="80"/>
      </w:pPr>
      <w:r>
        <w:t>Projeto Final DevSecOps — Clube Aurora (Turma 1746)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>Este guia ensina você a dissecar cada linha dos relatórios gerados pelas ferramentas de segurança do pipeline (</w:t>
      </w:r>
      <w:r>
        <w:rPr>
          <w:b/>
        </w:rPr>
        <w:t>Gitleaks, Hadolint, Trivy FS, Semgrep SAST, Semgrep Compose, Trivy Image e OWASP ZAP</w:t>
      </w:r>
      <w:r>
        <w:t>). Todos os exemplos citados abaixo são trechos reais extraídos das execuções do projeto em [</w:t>
      </w:r>
      <w:r>
        <w:rPr>
          <w:rFonts w:ascii="Consolas" w:hAnsi="Consolas"/>
          <w:color w:val="B42828"/>
          <w:sz w:val="19"/>
        </w:rPr>
        <w:t>logs_execucao/</w:t>
      </w:r>
      <w:r>
        <w:t>](../logs_execucao/).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1. Visão Geral: A Arquitetura dos Relatórios</w:t>
      </w:r>
    </w:p>
    <w:p>
      <w:pPr>
        <w:spacing w:before="40" w:after="80"/>
      </w:pPr>
      <w:r>
        <w:t>No DevSecOps, ferramentas automatizadas não servem para "apontar o dedo", mas para fornecer telemetria estruturada. Os relatórios aparecem em três lugares no GitHub Actions:</w:t>
      </w:r>
    </w:p>
    <w:p>
      <w:pPr>
        <w:pStyle w:val="ListNumber"/>
        <w:spacing w:before="20" w:after="20"/>
      </w:pPr>
      <w:r>
        <w:rPr>
          <w:b/>
        </w:rPr>
        <w:t>Console do Step (Logs de Execução):</w:t>
      </w:r>
      <w:r>
        <w:t xml:space="preserve"> Saída de texto ao vivo com tabelas formatadas e contadores;</w:t>
      </w:r>
    </w:p>
    <w:p>
      <w:pPr>
        <w:pStyle w:val="ListNumber"/>
        <w:spacing w:before="20" w:after="20"/>
      </w:pPr>
      <w:r>
        <w:rPr>
          <w:b/>
        </w:rPr>
        <w:t>Resumo do Job (Job Summary):</w:t>
      </w:r>
      <w:r>
        <w:t xml:space="preserve"> Tabelas em Markdown renderizadas diretamente na interface web da execução;</w:t>
      </w:r>
    </w:p>
    <w:p>
      <w:pPr>
        <w:pStyle w:val="ListNumber"/>
        <w:spacing w:before="20" w:after="20"/>
      </w:pPr>
      <w:r>
        <w:rPr>
          <w:b/>
        </w:rPr>
        <w:t>Aba Security (Code Scanning / SARIF):</w:t>
      </w:r>
      <w:r>
        <w:t xml:space="preserve"> Alertas integrados e rastreáveis vinculados aos arquivos do repositório.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2. Anatomia do Gitleaks (Detecção de Segredos)</w:t>
      </w:r>
    </w:p>
    <w:p>
      <w:pPr>
        <w:spacing w:before="40" w:after="80"/>
      </w:pPr>
      <w:r>
        <w:t xml:space="preserve">O </w:t>
      </w:r>
      <w:r>
        <w:rPr>
          <w:b/>
        </w:rPr>
        <w:t>Gitleaks</w:t>
      </w:r>
      <w:r>
        <w:t xml:space="preserve"> varre o repositório e o histórico Git à procura de senhas, chaves privadas e tokens de API expostos.</w:t>
      </w:r>
    </w:p>
    <w:p>
      <w:pPr>
        <w:pStyle w:val="Heading3"/>
        <w:spacing w:before="200" w:after="40"/>
      </w:pPr>
      <w:r>
        <w:t>Excerto Real do Log (`logs_execucao/vulneravel/vuln_static.md`, linhas 244 a 254):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Finding:     ADMIN_INITIAL_TOKEN=eyJhZG1pbiI6dHJ1ZSwidXNlciI6ImFybWFuZG8ifQ.compromised</w:t>
              <w:br/>
              <w:t>Secret:      eyJhZG1pbiI6dHJ1ZSwidXNlciI6ImFybWFuZG8ifQ.compromised</w:t>
              <w:br/>
              <w:t>RuleID:      generic-api-key</w:t>
              <w:br/>
              <w:t>Entropy:     4.780273</w:t>
              <w:br/>
              <w:t>File:        /src/.env</w:t>
              <w:br/>
              <w:t>Line:        7</w:t>
              <w:br/>
              <w:t>Fingerprint: /src/.env:generic-api-key:7</w:t>
              <w:br/>
              <w:br/>
              <w:t>6:23AM WRN leaks found: 1</w:t>
              <w:br/>
              <w:t>##[error]Process completed with exit code 1.</w:t>
            </w:r>
          </w:p>
        </w:tc>
      </w:tr>
    </w:tbl>
    <w:p/>
    <w:p>
      <w:pPr>
        <w:pStyle w:val="Heading3"/>
        <w:spacing w:before="200" w:after="40"/>
      </w:pPr>
      <w:r>
        <w:t>O que significa cada campo:</w:t>
      </w:r>
    </w:p>
    <w:p>
      <w:pPr>
        <w:pStyle w:val="ListBullet"/>
        <w:spacing w:before="20" w:after="20"/>
      </w:pPr>
      <w:r>
        <w:rPr>
          <w:b/>
        </w:rPr>
        <w:t>`Finding` / `Secret`:</w:t>
      </w:r>
      <w:r>
        <w:t xml:space="preserve"> O valor literal do segredo identificado no código.</w:t>
      </w:r>
    </w:p>
    <w:p>
      <w:pPr>
        <w:pStyle w:val="ListBullet"/>
        <w:spacing w:before="20" w:after="20"/>
      </w:pPr>
      <w:r>
        <w:rPr>
          <w:b/>
        </w:rPr>
        <w:t>`RuleID`:</w:t>
      </w:r>
      <w:r>
        <w:t xml:space="preserve"> O padrão de regex catalogado (ex: </w:t>
      </w:r>
      <w:r>
        <w:rPr>
          <w:rFonts w:ascii="Consolas" w:hAnsi="Consolas"/>
          <w:color w:val="B42828"/>
          <w:sz w:val="19"/>
        </w:rPr>
        <w:t>generic-api-key</w:t>
      </w:r>
      <w:r>
        <w:t xml:space="preserve">, </w:t>
      </w:r>
      <w:r>
        <w:rPr>
          <w:rFonts w:ascii="Consolas" w:hAnsi="Consolas"/>
          <w:color w:val="B42828"/>
          <w:sz w:val="19"/>
        </w:rPr>
        <w:t>aws-access-token</w:t>
      </w:r>
      <w:r>
        <w:t>).</w:t>
      </w:r>
    </w:p>
    <w:p>
      <w:pPr>
        <w:pStyle w:val="ListBullet"/>
        <w:spacing w:before="20" w:after="20"/>
      </w:pPr>
      <w:r>
        <w:rPr>
          <w:b/>
        </w:rPr>
        <w:t>`Entropy`:</w:t>
      </w:r>
      <w:r>
        <w:t xml:space="preserve"> O nível de aleatoriedade dos caracteres (senhas e tokens criptográficos possuem alta entropia).</w:t>
      </w:r>
    </w:p>
    <w:p>
      <w:pPr>
        <w:pStyle w:val="ListBullet"/>
        <w:spacing w:before="20" w:after="20"/>
      </w:pPr>
      <w:r>
        <w:rPr>
          <w:b/>
        </w:rPr>
        <w:t>`File` e `Line`:</w:t>
      </w:r>
      <w:r>
        <w:t xml:space="preserve"> O arquivo e a linha onde o segredo foi gravado.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3. Anatomia do Trivy FS (SCA de Dependências)</w:t>
      </w:r>
    </w:p>
    <w:p>
      <w:pPr>
        <w:spacing w:before="40" w:after="80"/>
      </w:pPr>
      <w:r>
        <w:t xml:space="preserve">O scanner </w:t>
      </w:r>
      <w:r>
        <w:rPr>
          <w:b/>
        </w:rPr>
        <w:t>Trivy Filesystem</w:t>
      </w:r>
      <w:r>
        <w:t xml:space="preserve"> inspeciona os manifestos de pacotes (como </w:t>
      </w:r>
      <w:r>
        <w:rPr>
          <w:rFonts w:ascii="Consolas" w:hAnsi="Consolas"/>
          <w:color w:val="B42828"/>
          <w:sz w:val="19"/>
        </w:rPr>
        <w:t>requirements.txt</w:t>
      </w:r>
      <w:r>
        <w:t>). Quando encontra vulnerabilidades conhecidas (CVEs), ele gera uma tabela estruturada.</w:t>
      </w:r>
    </w:p>
    <w:p>
      <w:pPr>
        <w:pStyle w:val="Heading3"/>
        <w:spacing w:before="200" w:after="40"/>
      </w:pPr>
      <w:r>
        <w:t>Excerto Real do Log (`logs_execucao/vulneravel/vuln_static.md`, linhas 324 a 345):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requirements.txt (pip)</w:t>
              <w:br/>
              <w:t>----------------------</w:t>
              <w:br/>
              <w:t>Total: 10 (HIGH: 10, CRITICAL: 0)</w:t>
              <w:br/>
              <w:br/>
              <w:t>┌──────────┬────────────────┬──────────┬────────┬───────────────────┬────────────────┬─────────────────────────────────────────────────────────────┐</w:t>
              <w:br/>
              <w:t>│ Library  │ Vulnerability  │ Severity │ Status │ Installed Version │ Fixed Version  │                            Title                            │</w:t>
              <w:br/>
              <w:t>├──────────┼────────────────┼──────────┼────────┼───────────────────┼────────────────┼─────────────────────────────────────────────────────────────┤</w:t>
              <w:br/>
              <w:t>│ gunicorn │ CVE-2024-1135  │ HIGH     │ fixed  │ 20.1.0            │ 22.0.0         │ python-gunicorn: HTTP Request Smuggling due to improper     │</w:t>
              <w:br/>
              <w:t>│          │ CVE-2024-6827  │ HIGH     │ fixed  │ 20.1.0            │ 22.0.0         │ gunicorn: HTTP Request Smuggling in benoitc/gunicorn        │</w:t>
              <w:br/>
              <w:t>│ urllib3  │ CVE-2023-43804 │ HIGH     │ fixed  │ 1.26.5            │ 2.0.6, 1.26.17 │ python-urllib3: Cookie request header isn't stripped during │</w:t>
              <w:br/>
              <w:t>│ urllib3  │ CVE-2025-66418 │ HIGH     │ fixed  │ 1.26.5            │ 2.6.0          │ urllib3: Unbounded decompression chain leads to exhaustion  │</w:t>
              <w:br/>
              <w:t>│ urllib3  │ CVE-2025-66471 │ HIGH     │ fixed  │ 1.26.5            │ 2.6.0          │ urllib3: Streaming API improperly handles compressed data   │</w:t>
              <w:br/>
              <w:t>│ urllib3  │ CVE-2026-21441 │ HIGH     │ fixed  │ 1.26.5            │ 2.6.3          │ urllib3: Safeguard bypass when following HTTP redirects     │</w:t>
              <w:br/>
              <w:t>│ urllib3  │ CVE-2026-44431 │ HIGH     │ fixed  │ 1.26.5            │ 2.7.0          │ urllib3: Information disclosure via cross-origin redirects  │</w:t>
              <w:br/>
              <w:t>│ urllib3  │ CVE-2026-97687 │ HIGH     │ fixed  │ 1.26.5            │ 2.8.0          │ urllib3: Traffic interception via HTTPS proxy TLS override  │</w:t>
              <w:br/>
              <w:t>│ urllib3  │ CVE-2026-97689 │ HIGH     │ fixed  │ 1.26.5            │ 2.8.0          │ urllib3: Denial of Service via unbounded memory allocation  │</w:t>
              <w:br/>
              <w:t>│ werkzeug │ CVE-2024-34069 │ HIGH     │ fixed  │ 2.2.3             │ 3.0.3          │ werkzeug: Routing parse crash / ReDoS vulnerability         │</w:t>
              <w:br/>
              <w:t>└──────────┴────────────────┴──────────┴────────┴───────────────────┴────────────────┴─────────────────────────────────────────────────────────────┘</w:t>
              <w:br/>
              <w:t>##[error]Process completed with exit code 1.</w:t>
            </w:r>
          </w:p>
        </w:tc>
      </w:tr>
    </w:tbl>
    <w:p/>
    <w:p>
      <w:pPr>
        <w:pStyle w:val="Heading3"/>
        <w:spacing w:before="200" w:after="40"/>
      </w:pPr>
      <w:r>
        <w:t>O que significa cada coluna:</w:t>
      </w:r>
    </w:p>
    <w:p>
      <w:pPr>
        <w:pStyle w:val="ListBullet"/>
        <w:spacing w:before="20" w:after="20"/>
      </w:pPr>
      <w:r>
        <w:rPr>
          <w:b/>
        </w:rPr>
        <w:t>`Library`:</w:t>
      </w:r>
      <w:r>
        <w:t xml:space="preserve"> Nome do pacote de software afetado (ex: </w:t>
      </w:r>
      <w:r>
        <w:rPr>
          <w:rFonts w:ascii="Consolas" w:hAnsi="Consolas"/>
          <w:color w:val="B42828"/>
          <w:sz w:val="19"/>
        </w:rPr>
        <w:t>gunicorn</w:t>
      </w:r>
      <w:r>
        <w:t xml:space="preserve">, </w:t>
      </w:r>
      <w:r>
        <w:rPr>
          <w:rFonts w:ascii="Consolas" w:hAnsi="Consolas"/>
          <w:color w:val="B42828"/>
          <w:sz w:val="19"/>
        </w:rPr>
        <w:t>urllib3</w:t>
      </w:r>
      <w:r>
        <w:t xml:space="preserve">, </w:t>
      </w:r>
      <w:r>
        <w:rPr>
          <w:rFonts w:ascii="Consolas" w:hAnsi="Consolas"/>
          <w:color w:val="B42828"/>
          <w:sz w:val="19"/>
        </w:rPr>
        <w:t>werkzeug</w:t>
      </w:r>
      <w:r>
        <w:t>).</w:t>
      </w:r>
    </w:p>
    <w:p>
      <w:pPr>
        <w:pStyle w:val="ListBullet"/>
        <w:spacing w:before="20" w:after="20"/>
      </w:pPr>
      <w:r>
        <w:rPr>
          <w:b/>
        </w:rPr>
        <w:t>`Vulnerability`:</w:t>
      </w:r>
      <w:r>
        <w:t xml:space="preserve"> O identificador universal da falha (</w:t>
      </w:r>
      <w:r>
        <w:rPr>
          <w:b/>
        </w:rPr>
        <w:t>CVE - Common Vulnerabilities and Exposures</w:t>
      </w:r>
      <w:r>
        <w:t>). Você pode pesquisar esse código no NVD (National Vulnerability Database) para entender a prova de conceito do exploit.</w:t>
      </w:r>
    </w:p>
    <w:p>
      <w:pPr>
        <w:pStyle w:val="ListBullet"/>
        <w:spacing w:before="20" w:after="20"/>
      </w:pPr>
      <w:r>
        <w:rPr>
          <w:b/>
        </w:rPr>
        <w:t>`Severity`:</w:t>
      </w:r>
      <w:r>
        <w:t xml:space="preserve"> Grau de severidade de acordo com a pontuação CVSS (</w:t>
      </w:r>
      <w:r>
        <w:rPr>
          <w:rFonts w:ascii="Consolas" w:hAnsi="Consolas"/>
          <w:color w:val="B42828"/>
          <w:sz w:val="19"/>
        </w:rPr>
        <w:t>UNKNOWN</w:t>
      </w:r>
      <w:r>
        <w:t xml:space="preserve">, </w:t>
      </w:r>
      <w:r>
        <w:rPr>
          <w:rFonts w:ascii="Consolas" w:hAnsi="Consolas"/>
          <w:color w:val="B42828"/>
          <w:sz w:val="19"/>
        </w:rPr>
        <w:t>LOW</w:t>
      </w:r>
      <w:r>
        <w:t xml:space="preserve">, </w:t>
      </w:r>
      <w:r>
        <w:rPr>
          <w:rFonts w:ascii="Consolas" w:hAnsi="Consolas"/>
          <w:color w:val="B42828"/>
          <w:sz w:val="19"/>
        </w:rPr>
        <w:t>MEDIUM</w:t>
      </w:r>
      <w:r>
        <w:t xml:space="preserve">, </w:t>
      </w:r>
      <w:r>
        <w:rPr>
          <w:rFonts w:ascii="Consolas" w:hAnsi="Consolas"/>
          <w:color w:val="B42828"/>
          <w:sz w:val="19"/>
        </w:rPr>
        <w:t>HIGH</w:t>
      </w:r>
      <w:r>
        <w:t xml:space="preserve">, </w:t>
      </w:r>
      <w:r>
        <w:rPr>
          <w:rFonts w:ascii="Consolas" w:hAnsi="Consolas"/>
          <w:color w:val="B42828"/>
          <w:sz w:val="19"/>
        </w:rPr>
        <w:t>CRITICAL</w:t>
      </w:r>
      <w:r>
        <w:t xml:space="preserve">). O pipeline do Clube Aurora está configurado com gate em </w:t>
      </w:r>
      <w:r>
        <w:rPr>
          <w:rFonts w:ascii="Consolas" w:hAnsi="Consolas"/>
          <w:color w:val="B42828"/>
          <w:sz w:val="19"/>
        </w:rPr>
        <w:t>HIGH,CRITICAL</w:t>
      </w:r>
      <w:r>
        <w:t>.</w:t>
      </w:r>
    </w:p>
    <w:p>
      <w:pPr>
        <w:pStyle w:val="ListBullet"/>
        <w:spacing w:before="20" w:after="20"/>
      </w:pPr>
      <w:r>
        <w:rPr>
          <w:b/>
        </w:rPr>
        <w:t>`Status`:</w:t>
      </w:r>
      <w:r>
        <w:t xml:space="preserve"> Indica se existe correção disponível (</w:t>
      </w:r>
      <w:r>
        <w:rPr>
          <w:rFonts w:ascii="Consolas" w:hAnsi="Consolas"/>
          <w:color w:val="B42828"/>
          <w:sz w:val="19"/>
        </w:rPr>
        <w:t>fixed</w:t>
      </w:r>
      <w:r>
        <w:t>) ou se ainda não foi lançada (</w:t>
      </w:r>
      <w:r>
        <w:rPr>
          <w:rFonts w:ascii="Consolas" w:hAnsi="Consolas"/>
          <w:color w:val="B42828"/>
          <w:sz w:val="19"/>
        </w:rPr>
        <w:t>affected</w:t>
      </w:r>
      <w:r>
        <w:t>).</w:t>
      </w:r>
    </w:p>
    <w:p>
      <w:pPr>
        <w:pStyle w:val="ListBullet"/>
        <w:spacing w:before="20" w:after="20"/>
      </w:pPr>
      <w:r>
        <w:rPr>
          <w:b/>
        </w:rPr>
        <w:t>`Installed Version`:</w:t>
      </w:r>
      <w:r>
        <w:t xml:space="preserve"> A versão atualmente declarada no seu </w:t>
      </w:r>
      <w:r>
        <w:rPr>
          <w:rFonts w:ascii="Consolas" w:hAnsi="Consolas"/>
          <w:color w:val="B42828"/>
          <w:sz w:val="19"/>
        </w:rPr>
        <w:t>requirements.txt</w:t>
      </w:r>
      <w:r>
        <w:t>.</w:t>
      </w:r>
    </w:p>
    <w:p>
      <w:pPr>
        <w:pStyle w:val="ListBullet"/>
        <w:spacing w:before="20" w:after="20"/>
      </w:pPr>
      <w:r>
        <w:rPr>
          <w:b/>
        </w:rPr>
        <w:t>`Fixed Version`:</w:t>
      </w:r>
      <w:r>
        <w:t xml:space="preserve"> A versão mínima que você deve declarar para eliminar a vulnerabilidade.</w:t>
      </w:r>
    </w:p>
    <w:p>
      <w:pPr>
        <w:pStyle w:val="ListBullet"/>
        <w:spacing w:before="20" w:after="20"/>
      </w:pPr>
      <w:r>
        <w:rPr>
          <w:b/>
        </w:rPr>
        <w:t>`Title`:</w:t>
      </w:r>
      <w:r>
        <w:t xml:space="preserve"> Resumo descritivo da falha e link da documentação de segurança.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4. Anatomia do Semgrep SAST (Código-Fonte)</w:t>
      </w:r>
    </w:p>
    <w:p>
      <w:pPr>
        <w:spacing w:before="40" w:after="80"/>
      </w:pPr>
      <w:r>
        <w:t xml:space="preserve">O </w:t>
      </w:r>
      <w:r>
        <w:rPr>
          <w:b/>
        </w:rPr>
        <w:t>Semgrep</w:t>
      </w:r>
      <w:r>
        <w:t xml:space="preserve"> analisa a Árvore Sintática Abstrata (AST) do código Python sem executá-lo, procurando padrões que violem regras de segurança.</w:t>
      </w:r>
    </w:p>
    <w:p>
      <w:pPr>
        <w:pStyle w:val="Heading3"/>
        <w:spacing w:before="200" w:after="40"/>
      </w:pPr>
      <w:r>
        <w:t>Excerto Real do Log (`logs_execucao/vulneravel/vuln_static.md`, linhas 555 a 580):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┌─────────────────┐</w:t>
              <w:br/>
              <w:t>│ 2 Code Findings │</w:t>
              <w:br/>
              <w:t>└─────────────────┘</w:t>
              <w:br/>
              <w:br/>
              <w:t xml:space="preserve">    /src/app/db.py</w:t>
              <w:br/>
              <w:t xml:space="preserve">    ❯❱ python.lang.security.audit.formatted-sql-query.formatted-sql-query</w:t>
              <w:br/>
              <w:t xml:space="preserve">          Detected possible formatted SQL query. Use parameterized queries instead.</w:t>
              <w:br/>
              <w:t xml:space="preserve">          Details: https://sg.run/EkWw</w:t>
              <w:br/>
              <w:t xml:space="preserve">          102┆ rows = get_db().execute(query).fetchall()</w:t>
              <w:br/>
              <w:t xml:space="preserve">   </w:t>
              <w:br/>
              <w:t xml:space="preserve">   ❯❯❱ python.sqlalchemy.security.sqlalchemy-execute-raw-query.sqlalchemy-execute-raw-query</w:t>
              <w:br/>
              <w:t xml:space="preserve">          Avoiding SQL string concatenation: untrusted input concatenated with raw SQL query can result in SQL</w:t>
              <w:br/>
              <w:t xml:space="preserve">          Injection. In order to execute raw query safely, prepared statement should be used.</w:t>
              <w:br/>
              <w:t xml:space="preserve">          Details: https://sg.run/2b1L</w:t>
              <w:br/>
              <w:t xml:space="preserve">          102┆ rows = get_db().execute(query).fetchall()</w:t>
              <w:br/>
              <w:br/>
              <w:t>Ran 290 rules on 5 files: 2 findings.</w:t>
              <w:br/>
              <w:t>##[error]Process completed with exit code 1.</w:t>
            </w:r>
          </w:p>
        </w:tc>
      </w:tr>
    </w:tbl>
    <w:p/>
    <w:p>
      <w:pPr>
        <w:pStyle w:val="Heading3"/>
        <w:spacing w:before="200" w:after="40"/>
      </w:pPr>
      <w:r>
        <w:t>Como ler o apontamento do Semgrep:</w:t>
      </w:r>
    </w:p>
    <w:p>
      <w:pPr>
        <w:pStyle w:val="ListNumber"/>
        <w:spacing w:before="20" w:after="20"/>
      </w:pPr>
      <w:r>
        <w:rPr>
          <w:b/>
        </w:rPr>
        <w:t>Arquivo e Linha (`/src/app/db.py:102`):</w:t>
      </w:r>
      <w:r>
        <w:t xml:space="preserve"> Aponta a localização exata no código onde a chamada perigosa foi executada.</w:t>
      </w:r>
    </w:p>
    <w:p>
      <w:pPr>
        <w:pStyle w:val="ListNumber"/>
        <w:spacing w:before="20" w:after="20"/>
      </w:pPr>
      <w:r>
        <w:rPr>
          <w:b/>
        </w:rPr>
        <w:t>Nome da Regra (`rule: python.lang.security.audit.formatted-sql-query`):</w:t>
      </w:r>
      <w:r>
        <w:t xml:space="preserve"> Descreve a categoria do problema (neste caso, SQL formatado via string).</w:t>
      </w:r>
    </w:p>
    <w:p>
      <w:pPr>
        <w:pStyle w:val="ListNumber"/>
        <w:spacing w:before="20" w:after="20"/>
      </w:pPr>
      <w:r>
        <w:rPr>
          <w:b/>
        </w:rPr>
        <w:t>Recomendação Curta:</w:t>
      </w:r>
      <w:r>
        <w:t xml:space="preserve"> </w:t>
      </w:r>
      <w:r>
        <w:rPr>
          <w:i/>
        </w:rPr>
        <w:t>"Use parameterized queries instead"</w:t>
      </w:r>
      <w:r>
        <w:t xml:space="preserve"> (Use consultas parametrizadas).</w:t>
      </w:r>
    </w:p>
    <w:p>
      <w:pPr>
        <w:pStyle w:val="ListNumber"/>
        <w:spacing w:before="20" w:after="20"/>
      </w:pPr>
      <w:r>
        <w:rPr>
          <w:b/>
        </w:rPr>
        <w:t>Link do Semgrep Registry (`https://sg.run/...`):</w:t>
      </w:r>
      <w:r>
        <w:t xml:space="preserve"> Oferece exemplos de código vulnerável vs. código seguro.</w:t>
      </w:r>
    </w:p>
    <w:p>
      <w:pPr>
        <w:pStyle w:val="ListNumber"/>
        <w:spacing w:before="20" w:after="20"/>
      </w:pPr>
      <w:r>
        <w:rPr>
          <w:b/>
        </w:rPr>
        <w:t>Código de Saída (`exit code 1`):</w:t>
      </w:r>
      <w:r>
        <w:t xml:space="preserve"> Como foram encontrados 2 achados e o Semgrep rodou com </w:t>
      </w:r>
      <w:r>
        <w:rPr>
          <w:rFonts w:ascii="Consolas" w:hAnsi="Consolas"/>
          <w:color w:val="B42828"/>
          <w:sz w:val="19"/>
        </w:rPr>
        <w:t>--error</w:t>
      </w:r>
      <w:r>
        <w:t>, o processo encerra com erro, reprovando o job.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5. Anatomia do Hadolint (Linter de Dockerfile)</w:t>
      </w:r>
    </w:p>
    <w:p>
      <w:pPr>
        <w:spacing w:before="40" w:after="80"/>
      </w:pPr>
      <w:r>
        <w:t xml:space="preserve">O </w:t>
      </w:r>
      <w:r>
        <w:rPr>
          <w:b/>
        </w:rPr>
        <w:t>Hadolint</w:t>
      </w:r>
      <w:r>
        <w:t xml:space="preserve"> audita as instruções do </w:t>
      </w:r>
      <w:r>
        <w:rPr>
          <w:rFonts w:ascii="Consolas" w:hAnsi="Consolas"/>
          <w:color w:val="B42828"/>
          <w:sz w:val="19"/>
        </w:rPr>
        <w:t>Dockerfile</w:t>
      </w:r>
      <w:r>
        <w:t xml:space="preserve"> contra as melhores práticas da comunidade Docker e regras da Open Container Initiative (OCI).</w:t>
      </w:r>
    </w:p>
    <w:p>
      <w:pPr>
        <w:pStyle w:val="Heading3"/>
        <w:spacing w:before="200" w:after="40"/>
      </w:pPr>
      <w:r>
        <w:t>Excerto Real do Log (`logs_execucao/vulneravel/vuln_static.md`, linha 187):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{</w:t>
              <w:br/>
              <w:t xml:space="preserve">  "line": 6,</w:t>
              <w:br/>
              <w:t xml:space="preserve">  "code": "DL3007",</w:t>
              <w:br/>
              <w:t xml:space="preserve">  "message": "Using latest is prone to errors if the image will ever update. Pin the version explicitly to a release tag",</w:t>
              <w:br/>
              <w:t xml:space="preserve">  "column": 1,</w:t>
              <w:br/>
              <w:t xml:space="preserve">  "file": "Dockerfile",</w:t>
              <w:br/>
              <w:t xml:space="preserve">  "level": "warning"</w:t>
              <w:br/>
              <w:t>}</w:t>
            </w:r>
          </w:p>
        </w:tc>
      </w:tr>
    </w:tbl>
    <w:p/>
    <w:p>
      <w:pPr>
        <w:pStyle w:val="Heading3"/>
        <w:spacing w:before="200" w:after="40"/>
      </w:pPr>
      <w:r>
        <w:t>Elementos-chave do Hadolint:</w:t>
      </w:r>
    </w:p>
    <w:p>
      <w:pPr>
        <w:pStyle w:val="ListBullet"/>
        <w:spacing w:before="20" w:after="20"/>
      </w:pPr>
      <w:r>
        <w:rPr>
          <w:b/>
        </w:rPr>
        <w:t>`code: DL3007`:</w:t>
      </w:r>
      <w:r>
        <w:t xml:space="preserve"> Código catalogado da regra. O prefixo </w:t>
      </w:r>
      <w:r>
        <w:rPr>
          <w:rFonts w:ascii="Consolas" w:hAnsi="Consolas"/>
          <w:color w:val="B42828"/>
          <w:sz w:val="19"/>
        </w:rPr>
        <w:t>DL</w:t>
      </w:r>
      <w:r>
        <w:t xml:space="preserve"> refere-se a regras de Dockerfile (</w:t>
      </w:r>
      <w:r>
        <w:rPr>
          <w:rFonts w:ascii="Consolas" w:hAnsi="Consolas"/>
          <w:color w:val="B42828"/>
          <w:sz w:val="19"/>
        </w:rPr>
        <w:t>SC</w:t>
      </w:r>
      <w:r>
        <w:t xml:space="preserve"> refere-se a regras do ShellCheck para comandos </w:t>
      </w:r>
      <w:r>
        <w:rPr>
          <w:rFonts w:ascii="Consolas" w:hAnsi="Consolas"/>
          <w:color w:val="B42828"/>
          <w:sz w:val="19"/>
        </w:rPr>
        <w:t>RUN</w:t>
      </w:r>
      <w:r>
        <w:t>).</w:t>
      </w:r>
    </w:p>
    <w:p>
      <w:pPr>
        <w:pStyle w:val="ListBullet"/>
        <w:spacing w:before="20" w:after="20"/>
      </w:pPr>
      <w:r>
        <w:rPr>
          <w:b/>
        </w:rPr>
        <w:t>`line: 6`:</w:t>
      </w:r>
      <w:r>
        <w:t xml:space="preserve"> A linha no </w:t>
      </w:r>
      <w:r>
        <w:rPr>
          <w:rFonts w:ascii="Consolas" w:hAnsi="Consolas"/>
          <w:color w:val="B42828"/>
          <w:sz w:val="19"/>
        </w:rPr>
        <w:t>Dockerfile</w:t>
      </w:r>
      <w:r>
        <w:t xml:space="preserve"> onde a violação ocorreu (no caso, a linha </w:t>
      </w:r>
      <w:r>
        <w:rPr>
          <w:rFonts w:ascii="Consolas" w:hAnsi="Consolas"/>
          <w:color w:val="B42828"/>
          <w:sz w:val="19"/>
        </w:rPr>
        <w:t>FROM python:latest</w:t>
      </w:r>
      <w:r>
        <w:t>).</w:t>
      </w:r>
    </w:p>
    <w:p>
      <w:pPr>
        <w:pStyle w:val="ListBullet"/>
        <w:spacing w:before="20" w:after="20"/>
      </w:pPr>
      <w:r>
        <w:rPr>
          <w:b/>
        </w:rPr>
        <w:t>`level: warning`:</w:t>
      </w:r>
      <w:r>
        <w:t xml:space="preserve"> Nível de criticidade (pode ser </w:t>
      </w:r>
      <w:r>
        <w:rPr>
          <w:rFonts w:ascii="Consolas" w:hAnsi="Consolas"/>
          <w:color w:val="B42828"/>
          <w:sz w:val="19"/>
        </w:rPr>
        <w:t>error</w:t>
      </w:r>
      <w:r>
        <w:t xml:space="preserve">, </w:t>
      </w:r>
      <w:r>
        <w:rPr>
          <w:rFonts w:ascii="Consolas" w:hAnsi="Consolas"/>
          <w:color w:val="B42828"/>
          <w:sz w:val="19"/>
        </w:rPr>
        <w:t>warning</w:t>
      </w:r>
      <w:r>
        <w:t xml:space="preserve">, </w:t>
      </w:r>
      <w:r>
        <w:rPr>
          <w:rFonts w:ascii="Consolas" w:hAnsi="Consolas"/>
          <w:color w:val="B42828"/>
          <w:sz w:val="19"/>
        </w:rPr>
        <w:t>info</w:t>
      </w:r>
      <w:r>
        <w:t xml:space="preserve"> ou </w:t>
      </w:r>
      <w:r>
        <w:rPr>
          <w:rFonts w:ascii="Consolas" w:hAnsi="Consolas"/>
          <w:color w:val="B42828"/>
          <w:sz w:val="19"/>
        </w:rPr>
        <w:t>style</w:t>
      </w:r>
      <w:r>
        <w:t>). O pipeline monitora avisos e falhas para impedir imagens mutáveis em produção.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6. Anatomia do Semgrep Compose (Segurança de IaC)</w:t>
      </w:r>
    </w:p>
    <w:p>
      <w:pPr>
        <w:spacing w:before="40" w:after="80"/>
      </w:pPr>
      <w:r>
        <w:t xml:space="preserve">O </w:t>
      </w:r>
      <w:r>
        <w:rPr>
          <w:b/>
        </w:rPr>
        <w:t>Semgrep Compose</w:t>
      </w:r>
      <w:r>
        <w:t xml:space="preserve"> audita o arquivo </w:t>
      </w:r>
      <w:r>
        <w:rPr>
          <w:rFonts w:ascii="Consolas" w:hAnsi="Consolas"/>
          <w:color w:val="B42828"/>
          <w:sz w:val="19"/>
        </w:rPr>
        <w:t>docker-compose.yml</w:t>
      </w:r>
      <w:r>
        <w:t xml:space="preserve"> verificando privilégios perigosos no host.</w:t>
      </w:r>
    </w:p>
    <w:p>
      <w:pPr>
        <w:pStyle w:val="Heading3"/>
        <w:spacing w:before="200" w:after="40"/>
      </w:pPr>
      <w:r>
        <w:t>Excerto Real do Log (`logs_execucao/vulneravel/vuln_static.md`, linhas 681 a 707):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┌─────────────────┐</w:t>
              <w:br/>
              <w:t>│ 2 Code Findings │</w:t>
              <w:br/>
              <w:t>└─────────────────┘</w:t>
              <w:br/>
              <w:br/>
              <w:t xml:space="preserve">    /src/docker-compose.yml</w:t>
              <w:br/>
              <w:t xml:space="preserve">    ❯❱ yaml.docker-compose.security.privileged-service.privileged-service</w:t>
              <w:br/>
              <w:t xml:space="preserve">          Service 'aurora-api' is running in privileged mode. This grants the container the equivalent of root</w:t>
              <w:br/>
              <w:t xml:space="preserve">          capabilities on the host machine. Remove the 'privileged' key to disable this capability.</w:t>
              <w:br/>
              <w:t xml:space="preserve">          7┆ privileged: true</w:t>
              <w:br/>
              <w:br/>
              <w:t xml:space="preserve">    ❯❱ yaml.docker-compose.security.exposing-docker-socket-volume.exposing-docker-socket-volume</w:t>
              <w:br/>
              <w:t xml:space="preserve">          Exposing host's Docker socket to containers via a volume. The owner of this socket is root. Giving</w:t>
              <w:br/>
              <w:t xml:space="preserve">          someone access to it is equivalent to giving unrestricted root access to your host. Remove</w:t>
              <w:br/>
              <w:t xml:space="preserve">          'docker.sock' from volumes to prevent this.</w:t>
              <w:br/>
              <w:t xml:space="preserve">          15┆   - /var/run/docker.sock:/var/run/docker.sock</w:t>
              <w:br/>
              <w:br/>
              <w:t>Ran 6 rules on 1 file: 2 findings.</w:t>
              <w:br/>
              <w:t>##[error]Process completed with exit code 1.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7. Anatomia do Trivy Container Image Scan (Segurança da Imagem)</w:t>
      </w:r>
    </w:p>
    <w:p>
      <w:pPr>
        <w:spacing w:before="40" w:after="80"/>
      </w:pPr>
      <w:r>
        <w:t xml:space="preserve">Diferente do Trivy FS que lê apenas o arquivo de texto </w:t>
      </w:r>
      <w:r>
        <w:rPr>
          <w:rFonts w:ascii="Consolas" w:hAnsi="Consolas"/>
          <w:color w:val="B42828"/>
          <w:sz w:val="19"/>
        </w:rPr>
        <w:t>requirements.txt</w:t>
      </w:r>
      <w:r>
        <w:t xml:space="preserve">, o </w:t>
      </w:r>
      <w:r>
        <w:rPr>
          <w:b/>
        </w:rPr>
        <w:t>Trivy Image</w:t>
      </w:r>
      <w:r>
        <w:t xml:space="preserve"> disseca a imagem já construída no daemon do Docker. Ele inspeciona tanto as camadas da aplicação quanto os pacotes do sistema operacional Linux (pacotes </w:t>
      </w:r>
      <w:r>
        <w:rPr>
          <w:rFonts w:ascii="Consolas" w:hAnsi="Consolas"/>
          <w:color w:val="B42828"/>
          <w:sz w:val="19"/>
        </w:rPr>
        <w:t>.deb</w:t>
      </w:r>
      <w:r>
        <w:t xml:space="preserve"> do Debian).</w:t>
      </w:r>
    </w:p>
    <w:p>
      <w:pPr>
        <w:pStyle w:val="Heading3"/>
        <w:spacing w:before="200" w:after="40"/>
      </w:pPr>
      <w:r>
        <w:t>Excerto Real do Log (`logs_execucao/vulneravel/vuln_dynamic.md`, linhas 280 a 346):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clube-aurora-api:local (debian 13.7)</w:t>
              <w:br/>
              <w:t>====================================</w:t>
              <w:br/>
              <w:t>Total: 2 (HIGH: 2, CRITICAL: 0)</w:t>
              <w:br/>
              <w:br/>
              <w:t>Python (python-pkg)</w:t>
              <w:br/>
              <w:t>===================</w:t>
              <w:br/>
              <w:t>Total: 12 (HIGH: 12, CRITICAL: 0)</w:t>
              <w:br/>
              <w:t>##[error]Process completed with exit code 1.</w:t>
            </w:r>
          </w:p>
        </w:tc>
      </w:tr>
    </w:tbl>
    <w:p/>
    <w:p>
      <w:pPr>
        <w:spacing w:before="40" w:after="80"/>
      </w:pPr>
      <w:r>
        <w:t>Quando a imagem do contêiner possui vulnerabilidades acima do limiar definido pelo Quality Gate (</w:t>
      </w:r>
      <w:r>
        <w:rPr>
          <w:rFonts w:ascii="Consolas" w:hAnsi="Consolas"/>
          <w:color w:val="B42828"/>
          <w:sz w:val="19"/>
        </w:rPr>
        <w:t>--severity HIGH,CRITICAL --exit-code 1</w:t>
      </w:r>
      <w:r>
        <w:t xml:space="preserve">), o comando termina com código de erro </w:t>
      </w:r>
      <w:r>
        <w:rPr>
          <w:rFonts w:ascii="Consolas" w:hAnsi="Consolas"/>
          <w:color w:val="B42828"/>
          <w:sz w:val="19"/>
        </w:rPr>
        <w:t>1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8. Anatomia do OWASP ZAP Baseline DAST (Análise Dinâmica de Aplicação)</w:t>
      </w:r>
    </w:p>
    <w:p>
      <w:pPr>
        <w:spacing w:before="40" w:after="80"/>
      </w:pPr>
      <w:r>
        <w:t xml:space="preserve">O </w:t>
      </w:r>
      <w:r>
        <w:rPr>
          <w:b/>
        </w:rPr>
        <w:t>OWASP ZAP Baseline Scan</w:t>
      </w:r>
      <w:r>
        <w:t xml:space="preserve"> analisa a aplicação viva via requisições HTTP na porta 8080.</w:t>
      </w:r>
    </w:p>
    <w:p>
      <w:pPr>
        <w:pStyle w:val="Heading3"/>
        <w:spacing w:before="200" w:after="40"/>
      </w:pPr>
      <w:r>
        <w:t>8.1 Excerto da Versão Vulnerável (`logs_execucao/vulneravel/vuln_dynamic.md`, linhas 532 a 541):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 xml:space="preserve">FAIL-NEW: X-Content-Type-Options Header Missing [10021] x 4 </w:t>
              <w:br/>
              <w:tab/>
              <w:t>http://localhost:8080 (200 OK)</w:t>
              <w:br/>
              <w:tab/>
              <w:t>http://localhost:8080/ (200 OK)</w:t>
              <w:br/>
              <w:tab/>
              <w:t>http://localhost:8080/robots.txt (200 OK)</w:t>
              <w:br/>
              <w:tab/>
              <w:t>http://localhost:8080/sitemap.xml (200 OK)</w:t>
              <w:br/>
              <w:t xml:space="preserve">FAIL-NEW: Content Security Policy (CSP) Header Not Set [10038] x 1 </w:t>
              <w:br/>
              <w:tab/>
              <w:t>http://localhost:8080/admin (404 Not Found)</w:t>
              <w:br/>
              <w:t>FAIL-NEW: 2</w:t>
              <w:tab/>
              <w:t>FAIL-INPROG: 0</w:t>
              <w:tab/>
              <w:t>WARN-NEW: 0</w:t>
              <w:tab/>
              <w:t>WARN-INPROG: 0</w:t>
              <w:tab/>
              <w:t>INFO: 0</w:t>
              <w:tab/>
              <w:t>IGNORE: 0</w:t>
              <w:tab/>
              <w:t>PASS: 59</w:t>
              <w:br/>
              <w:t>##[error]Scan action failed as ZAP has identified alerts. Error: The process '/usr/bin/docker' failed with exit code 1</w:t>
            </w:r>
          </w:p>
        </w:tc>
      </w:tr>
    </w:tbl>
    <w:p/>
    <w:p>
      <w:pPr>
        <w:spacing w:before="40" w:after="80"/>
      </w:pPr>
      <w:r>
        <w:t xml:space="preserve">O ZAP identifica que as rotas retornam 200 OK mas não incluem os cabeçalhos de segurança obrigatórios declarados no arquivo </w:t>
      </w:r>
      <w:r>
        <w:rPr>
          <w:rFonts w:ascii="Consolas" w:hAnsi="Consolas"/>
          <w:color w:val="B42828"/>
          <w:sz w:val="19"/>
        </w:rPr>
        <w:t>.zap/rules.tsv</w:t>
      </w:r>
      <w:r>
        <w:t xml:space="preserve">. Por isso, as regras disparam como </w:t>
      </w:r>
      <w:r>
        <w:rPr>
          <w:b/>
        </w:rPr>
        <w:t>`FAIL-NEW: 2`</w:t>
      </w:r>
      <w:r>
        <w:t xml:space="preserve"> e reprovam o Quality Gate com código 1.</w:t>
      </w:r>
    </w:p>
    <w:p>
      <w:pPr>
        <w:pStyle w:val="Heading3"/>
        <w:spacing w:before="200" w:after="40"/>
      </w:pPr>
      <w:r>
        <w:t>8.2 Excerto da Versão Corrigida (`logs_execucao/corrigido/fixed_dynamic.md`, linha 593):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FAIL-NEW: 0</w:t>
              <w:tab/>
              <w:t>FAIL-INPROG: 0</w:t>
              <w:tab/>
              <w:t>WARN-NEW: 0</w:t>
              <w:tab/>
              <w:t>WARN-INPROG: 0</w:t>
              <w:tab/>
              <w:t>INFO: 0</w:t>
              <w:tab/>
              <w:t>IGNORE: 0</w:t>
              <w:tab/>
              <w:t>PASS: 61</w:t>
            </w:r>
          </w:p>
        </w:tc>
      </w:tr>
    </w:tbl>
    <w:p/>
    <w:p>
      <w:pPr>
        <w:pStyle w:val="ListBullet"/>
        <w:spacing w:before="20" w:after="20"/>
      </w:pPr>
      <w:r>
        <w:rPr>
          <w:b/>
        </w:rPr>
        <w:t>`PASS: 61`:</w:t>
      </w:r>
      <w:r>
        <w:t xml:space="preserve"> O ZAP executou 61 regras de segurança passiva contra as rotas da aplicação Flask e todas foram aprovadas com sucesso.</w:t>
      </w:r>
    </w:p>
    <w:p>
      <w:pPr>
        <w:pStyle w:val="ListBullet"/>
        <w:spacing w:before="20" w:after="20"/>
      </w:pPr>
      <w:r>
        <w:rPr>
          <w:b/>
        </w:rPr>
        <w:t>`FAIL-NEW: 0`:</w:t>
      </w:r>
      <w:r>
        <w:t xml:space="preserve"> Nenhuma regra falhou em nível de erro.</w:t>
      </w:r>
    </w:p>
    <w:p>
      <w:pPr>
        <w:pStyle w:val="ListBullet"/>
        <w:spacing w:before="20" w:after="20"/>
      </w:pPr>
      <w:r>
        <w:rPr>
          <w:b/>
        </w:rPr>
        <w:t>`WARN-NEW: 0`:</w:t>
      </w:r>
      <w:r>
        <w:t xml:space="preserve"> Não houve alertas de advertência (graças aos cabeçalhos de segurança implementados em </w:t>
      </w:r>
      <w:r>
        <w:rPr>
          <w:b/>
        </w:rPr>
        <w:t>F5</w:t>
      </w:r>
      <w:r>
        <w:t>).</w:t>
      </w:r>
    </w:p>
    <w:p>
      <w:pPr>
        <w:pStyle w:val="ListBullet"/>
        <w:spacing w:before="20" w:after="20"/>
      </w:pPr>
      <w:r>
        <w:rPr>
          <w:b/>
        </w:rPr>
        <w:t>`zap-report.html`:</w:t>
      </w:r>
      <w:r>
        <w:t xml:space="preserve"> O arquivo HTML detalhado fica disponível para download na seção de </w:t>
      </w:r>
      <w:r>
        <w:rPr>
          <w:b/>
        </w:rPr>
        <w:t>Artifacts</w:t>
      </w:r>
      <w:r>
        <w:t xml:space="preserve"> da execução.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5050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64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