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t>Relatório Teórico Complementar - Clube Aurora (Nível 2 — Mista)</w:t>
      </w:r>
    </w:p>
    <w:p>
      <w:pPr>
        <w:spacing w:before="40" w:after="80"/>
      </w:pPr>
      <w:r>
        <w:rPr>
          <w:b/>
        </w:rPr>
        <w:t>Nome do Aluno(a):</w:t>
      </w:r>
      <w:r>
        <w:t xml:space="preserve"> [Seu Nome Aqui]</w:t>
      </w:r>
    </w:p>
    <w:p>
      <w:pPr>
        <w:spacing w:before="40" w:after="80"/>
      </w:pPr>
      <w:r>
        <w:rPr>
          <w:b/>
        </w:rPr>
        <w:t>Turma:</w:t>
      </w:r>
      <w:r>
        <w:t xml:space="preserve"> DevSecOps 1746</w:t>
      </w:r>
    </w:p>
    <w:p>
      <w:pPr>
        <w:spacing w:before="40" w:after="80"/>
      </w:pPr>
      <w:r>
        <w:rPr>
          <w:b/>
        </w:rPr>
        <w:t>Data:</w:t>
      </w:r>
      <w:r>
        <w:t xml:space="preserve"> [Data de Entrega]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1. Análise de Ameaças (STRIDE &amp; Tríade CIA)</w:t>
      </w:r>
    </w:p>
    <w:p>
      <w:pPr>
        <w:spacing w:before="40" w:after="80"/>
      </w:pPr>
      <w:r>
        <w:t>Preencha a matriz de análise para os 4 achados teóricos do Nível 2 (Mista):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B4C7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Achado</w:t>
            </w:r>
          </w:p>
        </w:tc>
        <w:tc>
          <w:tcPr>
            <w:tcW w:type="dxa" w:w="1987"/>
            <w:shd w:fill="2B4C7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Componente / Arquivo</w:t>
            </w:r>
          </w:p>
        </w:tc>
        <w:tc>
          <w:tcPr>
            <w:tcW w:type="dxa" w:w="1987"/>
            <w:shd w:fill="2B4C7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Categoria STRIDE</w:t>
            </w:r>
          </w:p>
        </w:tc>
        <w:tc>
          <w:tcPr>
            <w:tcW w:type="dxa" w:w="1987"/>
            <w:shd w:fill="2B4C7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Pilar CIA Afetado</w:t>
            </w:r>
          </w:p>
        </w:tc>
        <w:tc>
          <w:tcPr>
            <w:tcW w:type="dxa" w:w="1987"/>
            <w:shd w:fill="2B4C7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Impacto no Negócio do Clube Aurora</w:t>
            </w:r>
          </w:p>
        </w:tc>
      </w:tr>
      <w:tr>
        <w:tc>
          <w:tcPr>
            <w:tcW w:type="dxa" w:w="1987"/>
            <w:shd w:fill="F7F9FC"/>
          </w:tcPr>
          <w:p>
            <w:pPr>
              <w:spacing w:before="60" w:after="60"/>
            </w:pPr>
            <w:r>
              <w:rPr>
                <w:b/>
              </w:rPr>
              <w:t>F3: SQL Injection</w:t>
            </w:r>
          </w:p>
        </w:tc>
        <w:tc>
          <w:tcPr>
            <w:tcW w:type="dxa" w:w="1987"/>
            <w:shd w:fill="F7F9FC"/>
          </w:tcPr>
          <w:p>
            <w:pPr>
              <w:spacing w:before="60" w:after="60"/>
            </w:pPr>
            <w:r>
              <w:rPr>
                <w:rFonts w:ascii="Consolas" w:hAnsi="Consolas"/>
                <w:color w:val="B42828"/>
                <w:sz w:val="19"/>
              </w:rPr>
              <w:t>app/db.py</w:t>
            </w:r>
            <w:r>
              <w:t xml:space="preserve"> (</w:t>
            </w:r>
            <w:r>
              <w:rPr>
                <w:rFonts w:ascii="Consolas" w:hAnsi="Consolas"/>
                <w:color w:val="B42828"/>
                <w:sz w:val="19"/>
              </w:rPr>
              <w:t>search_clients</w:t>
            </w:r>
            <w:r>
              <w:t>)</w:t>
            </w:r>
          </w:p>
        </w:tc>
        <w:tc>
          <w:tcPr>
            <w:tcW w:type="dxa" w:w="1987"/>
            <w:shd w:fill="F7F9FC"/>
          </w:tcPr>
          <w:p>
            <w:pPr>
              <w:spacing w:before="60" w:after="60"/>
            </w:pPr>
          </w:p>
        </w:tc>
        <w:tc>
          <w:tcPr>
            <w:tcW w:type="dxa" w:w="1987"/>
            <w:shd w:fill="F7F9FC"/>
          </w:tcPr>
          <w:p>
            <w:pPr>
              <w:spacing w:before="60" w:after="60"/>
            </w:pPr>
          </w:p>
        </w:tc>
        <w:tc>
          <w:tcPr>
            <w:tcW w:type="dxa" w:w="1987"/>
            <w:shd w:fill="F7F9FC"/>
          </w:tcPr>
          <w:p>
            <w:pPr>
              <w:spacing w:before="60" w:after="60"/>
            </w:pPr>
          </w:p>
        </w:tc>
      </w:tr>
      <w:tr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b/>
              </w:rPr>
              <w:t>F5: Ausência de Headers HTTP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B42828"/>
                <w:sz w:val="19"/>
              </w:rPr>
              <w:t>app/main.py</w:t>
            </w:r>
            <w:r>
              <w:t xml:space="preserve"> e </w:t>
            </w:r>
            <w:r>
              <w:rPr>
                <w:rFonts w:ascii="Consolas" w:hAnsi="Consolas"/>
                <w:color w:val="B42828"/>
                <w:sz w:val="19"/>
              </w:rPr>
              <w:t>app/__init__.py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</w:p>
        </w:tc>
      </w:tr>
      <w:tr>
        <w:tc>
          <w:tcPr>
            <w:tcW w:type="dxa" w:w="1987"/>
            <w:shd w:fill="F7F9FC"/>
          </w:tcPr>
          <w:p>
            <w:pPr>
              <w:spacing w:before="60" w:after="60"/>
            </w:pPr>
            <w:r>
              <w:rPr>
                <w:b/>
              </w:rPr>
              <w:t>F6: Quebra de Menor Privilégio</w:t>
            </w:r>
          </w:p>
        </w:tc>
        <w:tc>
          <w:tcPr>
            <w:tcW w:type="dxa" w:w="1987"/>
            <w:shd w:fill="F7F9FC"/>
          </w:tcPr>
          <w:p>
            <w:pPr>
              <w:spacing w:before="60" w:after="60"/>
            </w:pPr>
            <w:r>
              <w:rPr>
                <w:rFonts w:ascii="Consolas" w:hAnsi="Consolas"/>
                <w:color w:val="B42828"/>
                <w:sz w:val="19"/>
              </w:rPr>
              <w:t>app/db.py</w:t>
            </w:r>
            <w:r>
              <w:t xml:space="preserve"> / </w:t>
            </w:r>
            <w:r>
              <w:rPr>
                <w:rFonts w:ascii="Consolas" w:hAnsi="Consolas"/>
                <w:color w:val="B42828"/>
                <w:sz w:val="19"/>
              </w:rPr>
              <w:t>app/main.py</w:t>
            </w:r>
          </w:p>
        </w:tc>
        <w:tc>
          <w:tcPr>
            <w:tcW w:type="dxa" w:w="1987"/>
            <w:shd w:fill="F7F9FC"/>
          </w:tcPr>
          <w:p>
            <w:pPr>
              <w:spacing w:before="60" w:after="60"/>
            </w:pPr>
          </w:p>
        </w:tc>
        <w:tc>
          <w:tcPr>
            <w:tcW w:type="dxa" w:w="1987"/>
            <w:shd w:fill="F7F9FC"/>
          </w:tcPr>
          <w:p>
            <w:pPr>
              <w:spacing w:before="60" w:after="60"/>
            </w:pPr>
          </w:p>
        </w:tc>
        <w:tc>
          <w:tcPr>
            <w:tcW w:type="dxa" w:w="1987"/>
            <w:shd w:fill="F7F9FC"/>
          </w:tcPr>
          <w:p>
            <w:pPr>
              <w:spacing w:before="60" w:after="60"/>
            </w:pPr>
          </w:p>
        </w:tc>
      </w:tr>
      <w:tr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b/>
              </w:rPr>
              <w:t>F7: IaC Permissiva (Docker Compose)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B42828"/>
                <w:sz w:val="19"/>
              </w:rPr>
              <w:t>docker-compose.yml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2. Decisão de Arquitetura &amp; Governança (F6)</w:t>
      </w:r>
    </w:p>
    <w:p>
      <w:pPr>
        <w:spacing w:before="40" w:after="80"/>
      </w:pPr>
      <w:r>
        <w:t xml:space="preserve">O Tio Armando solicitou que a nova gerente de atendimento, Carla, receba privilégios de </w:t>
      </w:r>
      <w:r>
        <w:rPr>
          <w:b/>
        </w:rPr>
        <w:t>Admin geral</w:t>
      </w:r>
      <w:r>
        <w:t xml:space="preserve"> do sistema.</w:t>
      </w:r>
    </w:p>
    <w:p>
      <w:pPr>
        <w:pStyle w:val="ListNumber"/>
        <w:spacing w:before="20" w:after="20"/>
      </w:pPr>
      <w:r>
        <w:t xml:space="preserve">Analise o pedido sob a ótica de </w:t>
      </w:r>
      <w:r>
        <w:rPr>
          <w:b/>
        </w:rPr>
        <w:t>Segregação de Funções (SoD)</w:t>
      </w:r>
      <w:r>
        <w:t xml:space="preserve"> e </w:t>
      </w:r>
      <w:r>
        <w:rPr>
          <w:b/>
        </w:rPr>
        <w:t>Menor Privilégio</w:t>
      </w:r>
      <w:r>
        <w:t>.</w:t>
      </w:r>
    </w:p>
    <w:p>
      <w:pPr>
        <w:pStyle w:val="ListNumber"/>
        <w:spacing w:before="20" w:after="20"/>
      </w:pPr>
      <w:r>
        <w:t>Qual modelo de controle de acesso (RBAC) você recomenda para o Clube Aurora (papéis, permissões por rota)?</w:t>
      </w:r>
    </w:p>
    <w:p>
      <w:pPr>
        <w:pStyle w:val="ListNumber"/>
        <w:spacing w:before="20" w:after="20"/>
      </w:pPr>
      <w:r>
        <w:t>Como você responderia ao Tio Armando para recusar o admin total e propor a solução adequada?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3. Observabilidade e Detecção de Intrusão</w:t>
      </w:r>
    </w:p>
    <w:p>
      <w:pPr>
        <w:spacing w:before="40" w:after="80"/>
      </w:pPr>
      <w:r>
        <w:t>Caso uma conta de funcionário seja comprometida ou ocorram tentativas de força bruta na API:</w:t>
      </w:r>
    </w:p>
    <w:p>
      <w:pPr>
        <w:pStyle w:val="ListNumber"/>
        <w:spacing w:before="20" w:after="20"/>
      </w:pPr>
      <w:r>
        <w:t>Quais eventos mínimos devem ser registrados no log de auditoria (</w:t>
      </w:r>
      <w:r>
        <w:rPr>
          <w:rFonts w:ascii="Consolas" w:hAnsi="Consolas"/>
          <w:color w:val="B42828"/>
          <w:sz w:val="19"/>
        </w:rPr>
        <w:t>audit_log</w:t>
      </w:r>
      <w:r>
        <w:t>)?</w:t>
      </w:r>
    </w:p>
    <w:p>
      <w:pPr>
        <w:pStyle w:val="ListNumber"/>
        <w:spacing w:before="20" w:after="20"/>
      </w:pPr>
      <w:r>
        <w:t>Como a equipe de operações saberia que um ataque de SQL Injection ou login malicioso está ocorrendo em tempo hábil?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B54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